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A74E3" w14:textId="05F6FA20" w:rsidR="001C7EAB" w:rsidRPr="00555330" w:rsidRDefault="001C7EAB" w:rsidP="001C7EA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555330">
        <w:rPr>
          <w:rFonts w:ascii="Times New Roman" w:hAnsi="Times New Roman" w:cs="Times New Roman"/>
          <w:b/>
          <w:bCs/>
          <w:kern w:val="0"/>
          <w:sz w:val="24"/>
          <w:szCs w:val="24"/>
        </w:rPr>
        <w:t>Uchwała Nr I/</w:t>
      </w:r>
      <w:r w:rsidR="00DA404F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Pr="00555330">
        <w:rPr>
          <w:rFonts w:ascii="Times New Roman" w:hAnsi="Times New Roman" w:cs="Times New Roman"/>
          <w:b/>
          <w:bCs/>
          <w:kern w:val="0"/>
          <w:sz w:val="24"/>
          <w:szCs w:val="24"/>
        </w:rPr>
        <w:t>/</w:t>
      </w:r>
      <w:r w:rsidR="00BF0BAD" w:rsidRPr="00555330">
        <w:rPr>
          <w:rFonts w:ascii="Times New Roman" w:hAnsi="Times New Roman" w:cs="Times New Roman"/>
          <w:b/>
          <w:bCs/>
          <w:kern w:val="0"/>
          <w:sz w:val="24"/>
          <w:szCs w:val="24"/>
        </w:rPr>
        <w:t>24</w:t>
      </w:r>
    </w:p>
    <w:p w14:paraId="18E31A82" w14:textId="77777777" w:rsidR="001C7EAB" w:rsidRPr="00555330" w:rsidRDefault="001C7EAB" w:rsidP="001C7EA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555330">
        <w:rPr>
          <w:rFonts w:ascii="Times New Roman" w:hAnsi="Times New Roman" w:cs="Times New Roman"/>
          <w:b/>
          <w:bCs/>
          <w:kern w:val="0"/>
          <w:sz w:val="24"/>
          <w:szCs w:val="24"/>
        </w:rPr>
        <w:t>Rady Gminy Bytoń</w:t>
      </w:r>
    </w:p>
    <w:p w14:paraId="25146FF4" w14:textId="77777777" w:rsidR="001C7EAB" w:rsidRPr="00555330" w:rsidRDefault="001C7EAB" w:rsidP="001C7EA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B7CB262" w14:textId="605FE9C6" w:rsidR="001C7EAB" w:rsidRPr="00555330" w:rsidRDefault="001C7EAB" w:rsidP="001C7EA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55533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z dnia </w:t>
      </w:r>
      <w:r w:rsidR="00BF0BAD" w:rsidRPr="00555330">
        <w:rPr>
          <w:rFonts w:ascii="Times New Roman" w:hAnsi="Times New Roman" w:cs="Times New Roman"/>
          <w:b/>
          <w:bCs/>
          <w:kern w:val="0"/>
          <w:sz w:val="24"/>
          <w:szCs w:val="24"/>
        </w:rPr>
        <w:t>6</w:t>
      </w:r>
      <w:r w:rsidRPr="0055533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BF0BAD" w:rsidRPr="00555330">
        <w:rPr>
          <w:rFonts w:ascii="Times New Roman" w:hAnsi="Times New Roman" w:cs="Times New Roman"/>
          <w:b/>
          <w:bCs/>
          <w:kern w:val="0"/>
          <w:sz w:val="24"/>
          <w:szCs w:val="24"/>
        </w:rPr>
        <w:t>maja</w:t>
      </w:r>
      <w:r w:rsidRPr="0055533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20</w:t>
      </w:r>
      <w:r w:rsidR="00BF0BAD" w:rsidRPr="00555330">
        <w:rPr>
          <w:rFonts w:ascii="Times New Roman" w:hAnsi="Times New Roman" w:cs="Times New Roman"/>
          <w:b/>
          <w:bCs/>
          <w:kern w:val="0"/>
          <w:sz w:val="24"/>
          <w:szCs w:val="24"/>
        </w:rPr>
        <w:t>24</w:t>
      </w:r>
      <w:r w:rsidRPr="0055533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r.</w:t>
      </w:r>
    </w:p>
    <w:p w14:paraId="51BF380B" w14:textId="77777777" w:rsidR="001C7EAB" w:rsidRPr="00555330" w:rsidRDefault="001C7EAB" w:rsidP="001C7EA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AE25AA7" w14:textId="5E02021B" w:rsidR="001C7EAB" w:rsidRDefault="001C7EAB" w:rsidP="001C7EA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55533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w sprawie wyboru </w:t>
      </w:r>
      <w:r w:rsidR="00DA404F">
        <w:rPr>
          <w:rFonts w:ascii="Times New Roman" w:hAnsi="Times New Roman" w:cs="Times New Roman"/>
          <w:b/>
          <w:bCs/>
          <w:kern w:val="0"/>
          <w:sz w:val="24"/>
          <w:szCs w:val="24"/>
        </w:rPr>
        <w:t>Wicep</w:t>
      </w:r>
      <w:r w:rsidRPr="00555330">
        <w:rPr>
          <w:rFonts w:ascii="Times New Roman" w:hAnsi="Times New Roman" w:cs="Times New Roman"/>
          <w:b/>
          <w:bCs/>
          <w:kern w:val="0"/>
          <w:sz w:val="24"/>
          <w:szCs w:val="24"/>
        </w:rPr>
        <w:t>rzewodniczącego Rady Gminy Bytoń</w:t>
      </w:r>
    </w:p>
    <w:p w14:paraId="12C0D442" w14:textId="77777777" w:rsidR="001C7EAB" w:rsidRPr="001C7EAB" w:rsidRDefault="001C7EAB" w:rsidP="001C7EA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1F7ABBEB" w14:textId="7F67596F" w:rsidR="001C7EAB" w:rsidRPr="001C7EAB" w:rsidRDefault="001C7EAB" w:rsidP="001C7EA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C7EAB">
        <w:rPr>
          <w:rFonts w:ascii="Times New Roman" w:hAnsi="Times New Roman" w:cs="Times New Roman"/>
          <w:kern w:val="0"/>
          <w:sz w:val="24"/>
          <w:szCs w:val="24"/>
        </w:rPr>
        <w:t>Na podstawie art. 19 ust. 1 ustawy z dnia 8 marca 1990 r. o samorządzie gminnym (Dz.U.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C7EAB">
        <w:rPr>
          <w:rFonts w:ascii="Times New Roman" w:hAnsi="Times New Roman" w:cs="Times New Roman"/>
          <w:kern w:val="0"/>
          <w:sz w:val="24"/>
          <w:szCs w:val="24"/>
        </w:rPr>
        <w:t>z 20</w:t>
      </w:r>
      <w:r>
        <w:rPr>
          <w:rFonts w:ascii="Times New Roman" w:hAnsi="Times New Roman" w:cs="Times New Roman"/>
          <w:kern w:val="0"/>
          <w:sz w:val="24"/>
          <w:szCs w:val="24"/>
        </w:rPr>
        <w:t>24</w:t>
      </w:r>
      <w:r w:rsidRPr="001C7EAB">
        <w:rPr>
          <w:rFonts w:ascii="Times New Roman" w:hAnsi="Times New Roman" w:cs="Times New Roman"/>
          <w:kern w:val="0"/>
          <w:sz w:val="24"/>
          <w:szCs w:val="24"/>
        </w:rPr>
        <w:t xml:space="preserve"> r., poz. </w:t>
      </w:r>
      <w:r>
        <w:rPr>
          <w:rFonts w:ascii="Times New Roman" w:hAnsi="Times New Roman" w:cs="Times New Roman"/>
          <w:kern w:val="0"/>
          <w:sz w:val="24"/>
          <w:szCs w:val="24"/>
        </w:rPr>
        <w:t>609</w:t>
      </w:r>
      <w:r w:rsidRPr="001C7EAB">
        <w:rPr>
          <w:rFonts w:ascii="Times New Roman" w:hAnsi="Times New Roman" w:cs="Times New Roman"/>
          <w:kern w:val="0"/>
          <w:sz w:val="24"/>
          <w:szCs w:val="24"/>
        </w:rPr>
        <w:t>) oraz § 5 ust. 2 Statutu Gminy Bytoń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przyjętego </w:t>
      </w:r>
      <w:r w:rsidRPr="001C7EAB">
        <w:rPr>
          <w:rFonts w:ascii="Times New Roman" w:hAnsi="Times New Roman" w:cs="Times New Roman"/>
          <w:kern w:val="0"/>
          <w:sz w:val="24"/>
          <w:szCs w:val="24"/>
        </w:rPr>
        <w:t>Uchwał</w:t>
      </w:r>
      <w:r>
        <w:rPr>
          <w:rFonts w:ascii="Times New Roman" w:hAnsi="Times New Roman" w:cs="Times New Roman"/>
          <w:kern w:val="0"/>
          <w:sz w:val="24"/>
          <w:szCs w:val="24"/>
        </w:rPr>
        <w:t>ą</w:t>
      </w:r>
      <w:r w:rsidRPr="001C7EAB">
        <w:rPr>
          <w:rFonts w:ascii="Times New Roman" w:hAnsi="Times New Roman" w:cs="Times New Roman"/>
          <w:kern w:val="0"/>
          <w:sz w:val="24"/>
          <w:szCs w:val="24"/>
        </w:rPr>
        <w:t xml:space="preserve"> Nr XL/289/2018 Rady Gminy Bytoń z dnia 28 września 2018 r. </w:t>
      </w:r>
      <w:r w:rsidRPr="001C7EAB">
        <w:rPr>
          <w:rFonts w:ascii="Times New Roman" w:hAnsi="Times New Roman" w:cs="Times New Roman"/>
          <w:i/>
          <w:iCs/>
          <w:kern w:val="0"/>
          <w:sz w:val="24"/>
          <w:szCs w:val="24"/>
        </w:rPr>
        <w:t>(Dz. Urz. Woj. Kuj.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1C7EA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Pom. z dnia 28.09.2018 r. poz. 5085) </w:t>
      </w:r>
      <w:r w:rsidRPr="001C7EAB">
        <w:rPr>
          <w:rFonts w:ascii="Times New Roman" w:hAnsi="Times New Roman" w:cs="Times New Roman"/>
          <w:kern w:val="0"/>
          <w:sz w:val="24"/>
          <w:szCs w:val="24"/>
        </w:rPr>
        <w:t>oraz Uchwał</w:t>
      </w:r>
      <w:r>
        <w:rPr>
          <w:rFonts w:ascii="Times New Roman" w:hAnsi="Times New Roman" w:cs="Times New Roman"/>
          <w:kern w:val="0"/>
          <w:sz w:val="24"/>
          <w:szCs w:val="24"/>
        </w:rPr>
        <w:t>ą</w:t>
      </w:r>
      <w:r w:rsidRPr="001C7EAB">
        <w:rPr>
          <w:rFonts w:ascii="Times New Roman" w:hAnsi="Times New Roman" w:cs="Times New Roman"/>
          <w:kern w:val="0"/>
          <w:sz w:val="24"/>
          <w:szCs w:val="24"/>
        </w:rPr>
        <w:t xml:space="preserve"> Nr XLI/293/2018 Rady Gminy Byto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ń </w:t>
      </w:r>
      <w:r w:rsidRPr="001C7EAB">
        <w:rPr>
          <w:rFonts w:ascii="Times New Roman" w:hAnsi="Times New Roman" w:cs="Times New Roman"/>
          <w:kern w:val="0"/>
          <w:sz w:val="24"/>
          <w:szCs w:val="24"/>
        </w:rPr>
        <w:t xml:space="preserve">z dnia 16 października 2018 r. </w:t>
      </w:r>
      <w:r w:rsidRPr="001C7EAB">
        <w:rPr>
          <w:rFonts w:ascii="Times New Roman" w:hAnsi="Times New Roman" w:cs="Times New Roman"/>
          <w:i/>
          <w:iCs/>
          <w:kern w:val="0"/>
          <w:sz w:val="24"/>
          <w:szCs w:val="24"/>
        </w:rPr>
        <w:t>(Dz. Urz. Woj. Kuj.-Pom. z dnia 26.10.2018 r. poz. 5425)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C7EAB">
        <w:rPr>
          <w:rFonts w:ascii="Times New Roman" w:hAnsi="Times New Roman" w:cs="Times New Roman"/>
          <w:kern w:val="0"/>
          <w:sz w:val="24"/>
          <w:szCs w:val="24"/>
        </w:rPr>
        <w:t xml:space="preserve">uchwala się,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</w:t>
      </w:r>
      <w:r w:rsidRPr="001C7EAB">
        <w:rPr>
          <w:rFonts w:ascii="Times New Roman" w:hAnsi="Times New Roman" w:cs="Times New Roman"/>
          <w:kern w:val="0"/>
          <w:sz w:val="24"/>
          <w:szCs w:val="24"/>
        </w:rPr>
        <w:t>co następuje:</w:t>
      </w:r>
    </w:p>
    <w:p w14:paraId="3DE16183" w14:textId="77777777" w:rsidR="001C7EAB" w:rsidRDefault="001C7EAB" w:rsidP="001C7E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1E86106" w14:textId="6927188E" w:rsidR="001C7EAB" w:rsidRPr="001C7EAB" w:rsidRDefault="001C7EAB" w:rsidP="001C7E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1C7EAB">
        <w:rPr>
          <w:rFonts w:ascii="Times New Roman" w:hAnsi="Times New Roman" w:cs="Times New Roman"/>
          <w:b/>
          <w:bCs/>
          <w:kern w:val="0"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1C7EAB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. </w:t>
      </w:r>
      <w:r w:rsidRPr="001C7EAB">
        <w:rPr>
          <w:rFonts w:ascii="Times New Roman" w:hAnsi="Times New Roman" w:cs="Times New Roman"/>
          <w:kern w:val="0"/>
          <w:sz w:val="24"/>
          <w:szCs w:val="24"/>
        </w:rPr>
        <w:t xml:space="preserve">Stwierdza się, że na </w:t>
      </w:r>
      <w:r w:rsidR="00DA404F">
        <w:rPr>
          <w:rFonts w:ascii="Times New Roman" w:hAnsi="Times New Roman" w:cs="Times New Roman"/>
          <w:kern w:val="0"/>
          <w:sz w:val="24"/>
          <w:szCs w:val="24"/>
        </w:rPr>
        <w:t>Wicep</w:t>
      </w:r>
      <w:r w:rsidRPr="001C7EAB">
        <w:rPr>
          <w:rFonts w:ascii="Times New Roman" w:hAnsi="Times New Roman" w:cs="Times New Roman"/>
          <w:kern w:val="0"/>
          <w:sz w:val="24"/>
          <w:szCs w:val="24"/>
        </w:rPr>
        <w:t>rzewodniczącego Rady Gminy Bytoń na czas kadencji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C7EAB">
        <w:rPr>
          <w:rFonts w:ascii="Times New Roman" w:hAnsi="Times New Roman" w:cs="Times New Roman"/>
          <w:kern w:val="0"/>
          <w:sz w:val="24"/>
          <w:szCs w:val="24"/>
        </w:rPr>
        <w:t>20</w:t>
      </w:r>
      <w:r>
        <w:rPr>
          <w:rFonts w:ascii="Times New Roman" w:hAnsi="Times New Roman" w:cs="Times New Roman"/>
          <w:kern w:val="0"/>
          <w:sz w:val="24"/>
          <w:szCs w:val="24"/>
        </w:rPr>
        <w:t>24</w:t>
      </w:r>
      <w:r w:rsidR="00BF0BAD">
        <w:rPr>
          <w:rFonts w:ascii="Times New Roman" w:hAnsi="Times New Roman" w:cs="Times New Roman"/>
          <w:kern w:val="0"/>
          <w:sz w:val="24"/>
          <w:szCs w:val="24"/>
        </w:rPr>
        <w:t xml:space="preserve"> –</w:t>
      </w:r>
      <w:r w:rsidRPr="001C7EAB">
        <w:rPr>
          <w:rFonts w:ascii="Times New Roman" w:hAnsi="Times New Roman" w:cs="Times New Roman"/>
          <w:kern w:val="0"/>
          <w:sz w:val="24"/>
          <w:szCs w:val="24"/>
        </w:rPr>
        <w:t xml:space="preserve"> 20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29 </w:t>
      </w:r>
      <w:r w:rsidRPr="001C7EAB">
        <w:rPr>
          <w:rFonts w:ascii="Times New Roman" w:hAnsi="Times New Roman" w:cs="Times New Roman"/>
          <w:kern w:val="0"/>
          <w:sz w:val="24"/>
          <w:szCs w:val="24"/>
        </w:rPr>
        <w:t xml:space="preserve">wybrany został </w:t>
      </w:r>
      <w:r w:rsidRPr="001C7EAB">
        <w:rPr>
          <w:rFonts w:ascii="Times New Roman" w:hAnsi="Times New Roman" w:cs="Times New Roman"/>
          <w:b/>
          <w:bCs/>
          <w:kern w:val="0"/>
          <w:sz w:val="24"/>
          <w:szCs w:val="24"/>
        </w:rPr>
        <w:t>radny</w:t>
      </w:r>
      <w:r w:rsidR="00BF0BA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0817B1">
        <w:rPr>
          <w:rFonts w:ascii="Times New Roman" w:hAnsi="Times New Roman" w:cs="Times New Roman"/>
          <w:b/>
          <w:bCs/>
          <w:kern w:val="0"/>
          <w:sz w:val="24"/>
          <w:szCs w:val="24"/>
        </w:rPr>
        <w:t>GRABOWSKI Piotr Karol.</w:t>
      </w:r>
    </w:p>
    <w:p w14:paraId="233C746F" w14:textId="77777777" w:rsidR="001C7EAB" w:rsidRDefault="001C7EAB" w:rsidP="001C7E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3592BA3" w14:textId="0A66C266" w:rsidR="001C7EAB" w:rsidRPr="001C7EAB" w:rsidRDefault="001C7EAB" w:rsidP="001C7E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1C7EAB">
        <w:rPr>
          <w:rFonts w:ascii="Times New Roman" w:hAnsi="Times New Roman" w:cs="Times New Roman"/>
          <w:b/>
          <w:bCs/>
          <w:kern w:val="0"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1C7EAB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. </w:t>
      </w:r>
      <w:r w:rsidRPr="001C7EAB">
        <w:rPr>
          <w:rFonts w:ascii="Times New Roman" w:hAnsi="Times New Roman" w:cs="Times New Roman"/>
          <w:kern w:val="0"/>
          <w:sz w:val="24"/>
          <w:szCs w:val="24"/>
        </w:rPr>
        <w:t>Protokół Komisji Skrutacyjnej stanowi załącznik do niniejszej uchwały.</w:t>
      </w:r>
    </w:p>
    <w:p w14:paraId="10A23F9C" w14:textId="77777777" w:rsidR="001C7EAB" w:rsidRDefault="001C7EAB" w:rsidP="001C7E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1D9F498" w14:textId="77777777" w:rsidR="001C7EAB" w:rsidRPr="001C7EAB" w:rsidRDefault="001C7EAB" w:rsidP="001C7EAB">
      <w:pPr>
        <w:pStyle w:val="Default"/>
        <w:spacing w:line="360" w:lineRule="auto"/>
        <w:jc w:val="both"/>
        <w:rPr>
          <w:bCs/>
        </w:rPr>
      </w:pPr>
      <w:r w:rsidRPr="001C7EAB">
        <w:rPr>
          <w:b/>
        </w:rPr>
        <w:t>§ 3.</w:t>
      </w:r>
      <w:r w:rsidRPr="001C7EAB">
        <w:rPr>
          <w:bCs/>
        </w:rPr>
        <w:t xml:space="preserve">1. Uchwała wchodzi w życie z dniem podjęcia. </w:t>
      </w:r>
    </w:p>
    <w:p w14:paraId="2C8E3290" w14:textId="23D16D0F" w:rsidR="001C7EAB" w:rsidRPr="001C7EAB" w:rsidRDefault="001C7EAB" w:rsidP="001C7E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1C7EAB">
        <w:rPr>
          <w:rFonts w:ascii="Times New Roman" w:hAnsi="Times New Roman" w:cs="Times New Roman"/>
          <w:bCs/>
          <w:sz w:val="24"/>
          <w:szCs w:val="24"/>
        </w:rPr>
        <w:t xml:space="preserve">      2.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7EAB">
        <w:rPr>
          <w:rFonts w:ascii="Times New Roman" w:hAnsi="Times New Roman" w:cs="Times New Roman"/>
          <w:bCs/>
          <w:sz w:val="24"/>
          <w:szCs w:val="24"/>
        </w:rPr>
        <w:t>Uchwała podlega podaniu do publicznej wiadomości poprzez ogłoszenie                                  w Biuletynie Informacji Publicznej Urzędu Gminy Bytoń.</w:t>
      </w:r>
    </w:p>
    <w:p w14:paraId="5A31805D" w14:textId="77777777" w:rsidR="001C7EAB" w:rsidRDefault="001C7EAB" w:rsidP="001C7E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EBC3B20" w14:textId="77777777" w:rsidR="001C7EAB" w:rsidRDefault="001C7EAB" w:rsidP="001C7E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FB7AFDF" w14:textId="77777777" w:rsidR="001C7EAB" w:rsidRDefault="001C7EAB" w:rsidP="001C7E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096144E" w14:textId="77777777" w:rsidR="001C7EAB" w:rsidRDefault="001C7EAB" w:rsidP="001C7E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2E5EA9E" w14:textId="77777777" w:rsidR="001C7EAB" w:rsidRDefault="001C7EAB" w:rsidP="001C7E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FE7C13E" w14:textId="77777777" w:rsidR="001C7EAB" w:rsidRDefault="001C7EAB" w:rsidP="001C7E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68E9DDF" w14:textId="77777777" w:rsidR="001C7EAB" w:rsidRDefault="001C7EAB" w:rsidP="001C7E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8DA39B1" w14:textId="77777777" w:rsidR="001C7EAB" w:rsidRDefault="001C7EAB" w:rsidP="001C7E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59348B0" w14:textId="77777777" w:rsidR="001C7EAB" w:rsidRDefault="001C7EAB" w:rsidP="001C7E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5C4BAE5" w14:textId="77777777" w:rsidR="001C7EAB" w:rsidRDefault="001C7EAB" w:rsidP="001C7E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0BA8E60" w14:textId="77777777" w:rsidR="001C7EAB" w:rsidRDefault="001C7EAB" w:rsidP="001C7E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768372C" w14:textId="77777777" w:rsidR="001C7EAB" w:rsidRDefault="001C7EAB" w:rsidP="001C7E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C45E548" w14:textId="77777777" w:rsidR="001C7EAB" w:rsidRDefault="001C7EAB" w:rsidP="001C7E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28ACB09" w14:textId="04195E5E" w:rsidR="001C7EAB" w:rsidRDefault="001C7EAB" w:rsidP="00BF0B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BF0BAD">
        <w:rPr>
          <w:rFonts w:ascii="Times New Roman" w:hAnsi="Times New Roman" w:cs="Times New Roman"/>
          <w:b/>
          <w:bCs/>
          <w:kern w:val="0"/>
          <w:sz w:val="24"/>
          <w:szCs w:val="24"/>
        </w:rPr>
        <w:t>UZASADNIENIE</w:t>
      </w:r>
    </w:p>
    <w:p w14:paraId="2C875692" w14:textId="77777777" w:rsidR="00BF0BAD" w:rsidRPr="00BF0BAD" w:rsidRDefault="00BF0BAD" w:rsidP="00BF0B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142CAFA" w14:textId="3CCA6F3C" w:rsidR="001C7EAB" w:rsidRPr="001C7EAB" w:rsidRDefault="001C7EAB" w:rsidP="00BF0B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C7EAB">
        <w:rPr>
          <w:rFonts w:ascii="Times New Roman" w:hAnsi="Times New Roman" w:cs="Times New Roman"/>
          <w:kern w:val="0"/>
          <w:sz w:val="24"/>
          <w:szCs w:val="24"/>
        </w:rPr>
        <w:t>Zgodnie z art. 19 ust. 1 ustawy z dnia 8 marca 1990 roku o samorządzie</w:t>
      </w:r>
      <w:r w:rsidR="00BF0BA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C7EAB">
        <w:rPr>
          <w:rFonts w:ascii="Times New Roman" w:hAnsi="Times New Roman" w:cs="Times New Roman"/>
          <w:kern w:val="0"/>
          <w:sz w:val="24"/>
          <w:szCs w:val="24"/>
        </w:rPr>
        <w:t>gminnym rada gminy na pierwszej sesji wybiera ze swego grona</w:t>
      </w:r>
      <w:r w:rsidR="00BF0BA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B90F45">
        <w:rPr>
          <w:rFonts w:ascii="Times New Roman" w:hAnsi="Times New Roman" w:cs="Times New Roman"/>
          <w:kern w:val="0"/>
          <w:sz w:val="24"/>
          <w:szCs w:val="24"/>
        </w:rPr>
        <w:t>Wicep</w:t>
      </w:r>
      <w:r w:rsidRPr="001C7EAB">
        <w:rPr>
          <w:rFonts w:ascii="Times New Roman" w:hAnsi="Times New Roman" w:cs="Times New Roman"/>
          <w:kern w:val="0"/>
          <w:sz w:val="24"/>
          <w:szCs w:val="24"/>
        </w:rPr>
        <w:t>rzewodniczącego Rady Gminy bezwzględną większością głosów w obecności</w:t>
      </w:r>
      <w:r w:rsidR="00BF0BA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C7EAB">
        <w:rPr>
          <w:rFonts w:ascii="Times New Roman" w:hAnsi="Times New Roman" w:cs="Times New Roman"/>
          <w:kern w:val="0"/>
          <w:sz w:val="24"/>
          <w:szCs w:val="24"/>
        </w:rPr>
        <w:t>co najmniej połowy ustawowego składu rady, w głosowaniu tajnym.</w:t>
      </w:r>
    </w:p>
    <w:p w14:paraId="47721325" w14:textId="69C5F4F6" w:rsidR="001C7EAB" w:rsidRPr="001C7EAB" w:rsidRDefault="001C7EAB" w:rsidP="001C7E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C7EAB">
        <w:rPr>
          <w:rFonts w:ascii="Times New Roman" w:hAnsi="Times New Roman" w:cs="Times New Roman"/>
          <w:kern w:val="0"/>
          <w:sz w:val="24"/>
          <w:szCs w:val="24"/>
        </w:rPr>
        <w:t>Wobec powyższego podjęcie uchwały jest uzasadnione.</w:t>
      </w:r>
    </w:p>
    <w:sectPr w:rsidR="001C7EAB" w:rsidRPr="001C7E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EAB"/>
    <w:rsid w:val="000817B1"/>
    <w:rsid w:val="001C7EAB"/>
    <w:rsid w:val="00555330"/>
    <w:rsid w:val="00B90F45"/>
    <w:rsid w:val="00BF0BAD"/>
    <w:rsid w:val="00DA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4F6AD"/>
  <w15:chartTrackingRefBased/>
  <w15:docId w15:val="{D75EF993-4E34-4EE1-B703-4D0F5E702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C7E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Betkier</dc:creator>
  <cp:keywords/>
  <dc:description/>
  <cp:lastModifiedBy>Pawel Betkier</cp:lastModifiedBy>
  <cp:revision>6</cp:revision>
  <cp:lastPrinted>2024-05-06T10:25:00Z</cp:lastPrinted>
  <dcterms:created xsi:type="dcterms:W3CDTF">2024-05-06T06:17:00Z</dcterms:created>
  <dcterms:modified xsi:type="dcterms:W3CDTF">2024-05-06T10:25:00Z</dcterms:modified>
</cp:coreProperties>
</file>