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FC367C" w14:textId="0F399EDD" w:rsidR="007828B9" w:rsidRPr="006F0E07" w:rsidRDefault="005A52B2" w:rsidP="00711116">
      <w:pPr>
        <w:pStyle w:val="dtn"/>
        <w:shd w:val="clear" w:color="auto" w:fill="FFFFFF"/>
        <w:spacing w:before="0" w:beforeAutospacing="0" w:after="0" w:afterAutospacing="0"/>
        <w:jc w:val="center"/>
        <w:outlineLvl w:val="1"/>
        <w:rPr>
          <w:rFonts w:ascii="Aptos Narrow" w:hAnsi="Aptos Narrow"/>
          <w:b/>
          <w:bCs/>
          <w:color w:val="222222"/>
          <w:kern w:val="36"/>
          <w:sz w:val="28"/>
          <w:szCs w:val="28"/>
        </w:rPr>
      </w:pPr>
      <w:r w:rsidRPr="006F0E07">
        <w:rPr>
          <w:rFonts w:ascii="Aptos Narrow" w:hAnsi="Aptos Narrow"/>
          <w:b/>
          <w:bCs/>
          <w:color w:val="222222"/>
          <w:kern w:val="36"/>
          <w:sz w:val="28"/>
          <w:szCs w:val="28"/>
        </w:rPr>
        <w:t xml:space="preserve">Uchwała </w:t>
      </w:r>
      <w:r w:rsidR="00304C4C" w:rsidRPr="006F0E07">
        <w:rPr>
          <w:rFonts w:ascii="Aptos Narrow" w:hAnsi="Aptos Narrow"/>
          <w:b/>
          <w:bCs/>
          <w:color w:val="222222"/>
          <w:kern w:val="36"/>
          <w:sz w:val="28"/>
          <w:szCs w:val="28"/>
        </w:rPr>
        <w:t>N</w:t>
      </w:r>
      <w:r w:rsidRPr="006F0E07">
        <w:rPr>
          <w:rFonts w:ascii="Aptos Narrow" w:hAnsi="Aptos Narrow"/>
          <w:b/>
          <w:bCs/>
          <w:color w:val="222222"/>
          <w:kern w:val="36"/>
          <w:sz w:val="28"/>
          <w:szCs w:val="28"/>
        </w:rPr>
        <w:t xml:space="preserve">r </w:t>
      </w:r>
      <w:r w:rsidR="006F0E07" w:rsidRPr="006F0E07">
        <w:rPr>
          <w:rFonts w:ascii="Aptos Narrow" w:hAnsi="Aptos Narrow"/>
          <w:b/>
          <w:bCs/>
          <w:color w:val="222222"/>
          <w:kern w:val="36"/>
          <w:sz w:val="28"/>
          <w:szCs w:val="28"/>
        </w:rPr>
        <w:t>VI/33</w:t>
      </w:r>
      <w:r w:rsidRPr="006F0E07">
        <w:rPr>
          <w:rFonts w:ascii="Aptos Narrow" w:hAnsi="Aptos Narrow"/>
          <w:b/>
          <w:bCs/>
          <w:color w:val="222222"/>
          <w:kern w:val="36"/>
          <w:sz w:val="28"/>
          <w:szCs w:val="28"/>
        </w:rPr>
        <w:t>/</w:t>
      </w:r>
      <w:r w:rsidR="00AA5BA9" w:rsidRPr="006F0E07">
        <w:rPr>
          <w:rFonts w:ascii="Aptos Narrow" w:hAnsi="Aptos Narrow"/>
          <w:b/>
          <w:bCs/>
          <w:color w:val="222222"/>
          <w:kern w:val="36"/>
          <w:sz w:val="28"/>
          <w:szCs w:val="28"/>
        </w:rPr>
        <w:t>2</w:t>
      </w:r>
      <w:r w:rsidR="00F2777C" w:rsidRPr="006F0E07">
        <w:rPr>
          <w:rFonts w:ascii="Aptos Narrow" w:hAnsi="Aptos Narrow"/>
          <w:b/>
          <w:bCs/>
          <w:color w:val="222222"/>
          <w:kern w:val="36"/>
          <w:sz w:val="28"/>
          <w:szCs w:val="28"/>
        </w:rPr>
        <w:t>4</w:t>
      </w:r>
    </w:p>
    <w:p w14:paraId="0FC1203D" w14:textId="77777777" w:rsidR="006F0E07" w:rsidRPr="006F0E07" w:rsidRDefault="006F0E07" w:rsidP="005A52B2">
      <w:pPr>
        <w:pStyle w:val="dtn"/>
        <w:shd w:val="clear" w:color="auto" w:fill="FFFFFF"/>
        <w:spacing w:before="0" w:beforeAutospacing="0" w:after="0" w:afterAutospacing="0"/>
        <w:ind w:left="45"/>
        <w:jc w:val="center"/>
        <w:outlineLvl w:val="1"/>
        <w:rPr>
          <w:rFonts w:ascii="Aptos Narrow" w:hAnsi="Aptos Narrow"/>
          <w:b/>
          <w:bCs/>
          <w:color w:val="222222"/>
          <w:kern w:val="36"/>
          <w:sz w:val="28"/>
          <w:szCs w:val="28"/>
        </w:rPr>
      </w:pPr>
    </w:p>
    <w:p w14:paraId="4AC30937" w14:textId="71817DB9" w:rsidR="005A52B2" w:rsidRPr="006F0E07" w:rsidRDefault="005A52B2" w:rsidP="005A52B2">
      <w:pPr>
        <w:pStyle w:val="dtn"/>
        <w:shd w:val="clear" w:color="auto" w:fill="FFFFFF"/>
        <w:spacing w:before="0" w:beforeAutospacing="0" w:after="0" w:afterAutospacing="0"/>
        <w:ind w:left="45"/>
        <w:jc w:val="center"/>
        <w:outlineLvl w:val="1"/>
        <w:rPr>
          <w:rFonts w:ascii="Aptos Narrow" w:hAnsi="Aptos Narrow"/>
          <w:b/>
          <w:bCs/>
          <w:color w:val="222222"/>
          <w:kern w:val="36"/>
          <w:sz w:val="28"/>
          <w:szCs w:val="28"/>
        </w:rPr>
      </w:pPr>
      <w:r w:rsidRPr="006F0E07">
        <w:rPr>
          <w:rFonts w:ascii="Aptos Narrow" w:hAnsi="Aptos Narrow"/>
          <w:b/>
          <w:bCs/>
          <w:color w:val="222222"/>
          <w:kern w:val="36"/>
          <w:sz w:val="28"/>
          <w:szCs w:val="28"/>
        </w:rPr>
        <w:t>Rady Gminy Bytoń</w:t>
      </w:r>
    </w:p>
    <w:p w14:paraId="1B808998" w14:textId="77777777" w:rsidR="002D6C50" w:rsidRPr="006F0E07" w:rsidRDefault="002D6C50" w:rsidP="005A52B2">
      <w:pPr>
        <w:pStyle w:val="dtn"/>
        <w:shd w:val="clear" w:color="auto" w:fill="FFFFFF"/>
        <w:spacing w:before="0" w:beforeAutospacing="0" w:after="0" w:afterAutospacing="0"/>
        <w:ind w:left="45"/>
        <w:jc w:val="center"/>
        <w:outlineLvl w:val="1"/>
        <w:rPr>
          <w:rFonts w:ascii="Aptos Narrow" w:hAnsi="Aptos Narrow"/>
          <w:b/>
          <w:bCs/>
          <w:color w:val="222222"/>
          <w:kern w:val="36"/>
          <w:sz w:val="28"/>
          <w:szCs w:val="28"/>
        </w:rPr>
      </w:pPr>
    </w:p>
    <w:p w14:paraId="7A5FFD75" w14:textId="5F089E82" w:rsidR="00711116" w:rsidRPr="006F0E07" w:rsidRDefault="005A52B2" w:rsidP="008277D5">
      <w:pPr>
        <w:pStyle w:val="dtz"/>
        <w:shd w:val="clear" w:color="auto" w:fill="FFFFFF"/>
        <w:spacing w:before="0" w:beforeAutospacing="0" w:after="0" w:afterAutospacing="0"/>
        <w:ind w:left="45"/>
        <w:jc w:val="center"/>
        <w:outlineLvl w:val="1"/>
        <w:rPr>
          <w:rFonts w:ascii="Aptos Narrow" w:hAnsi="Aptos Narrow"/>
          <w:b/>
          <w:bCs/>
          <w:color w:val="222222"/>
          <w:kern w:val="36"/>
          <w:sz w:val="28"/>
          <w:szCs w:val="28"/>
        </w:rPr>
      </w:pPr>
      <w:r w:rsidRPr="006F0E07">
        <w:rPr>
          <w:rFonts w:ascii="Aptos Narrow" w:hAnsi="Aptos Narrow"/>
          <w:b/>
          <w:bCs/>
          <w:color w:val="222222"/>
          <w:kern w:val="36"/>
          <w:sz w:val="28"/>
          <w:szCs w:val="28"/>
        </w:rPr>
        <w:t xml:space="preserve">z dnia </w:t>
      </w:r>
      <w:r w:rsidR="002D6C50" w:rsidRPr="006F0E07">
        <w:rPr>
          <w:rFonts w:ascii="Aptos Narrow" w:hAnsi="Aptos Narrow"/>
          <w:b/>
          <w:bCs/>
          <w:color w:val="222222"/>
          <w:kern w:val="36"/>
          <w:sz w:val="28"/>
          <w:szCs w:val="28"/>
        </w:rPr>
        <w:t>30</w:t>
      </w:r>
      <w:r w:rsidR="00711116" w:rsidRPr="006F0E07">
        <w:rPr>
          <w:rFonts w:ascii="Aptos Narrow" w:hAnsi="Aptos Narrow"/>
          <w:b/>
          <w:bCs/>
          <w:color w:val="222222"/>
          <w:kern w:val="36"/>
          <w:sz w:val="28"/>
          <w:szCs w:val="28"/>
        </w:rPr>
        <w:t xml:space="preserve"> października</w:t>
      </w:r>
      <w:r w:rsidRPr="006F0E07">
        <w:rPr>
          <w:rFonts w:ascii="Aptos Narrow" w:hAnsi="Aptos Narrow"/>
          <w:b/>
          <w:bCs/>
          <w:color w:val="222222"/>
          <w:kern w:val="36"/>
          <w:sz w:val="28"/>
          <w:szCs w:val="28"/>
        </w:rPr>
        <w:t xml:space="preserve"> 20</w:t>
      </w:r>
      <w:r w:rsidR="00AA5BA9" w:rsidRPr="006F0E07">
        <w:rPr>
          <w:rFonts w:ascii="Aptos Narrow" w:hAnsi="Aptos Narrow"/>
          <w:b/>
          <w:bCs/>
          <w:color w:val="222222"/>
          <w:kern w:val="36"/>
          <w:sz w:val="28"/>
          <w:szCs w:val="28"/>
        </w:rPr>
        <w:t>2</w:t>
      </w:r>
      <w:r w:rsidR="00F2777C" w:rsidRPr="006F0E07">
        <w:rPr>
          <w:rFonts w:ascii="Aptos Narrow" w:hAnsi="Aptos Narrow"/>
          <w:b/>
          <w:bCs/>
          <w:color w:val="222222"/>
          <w:kern w:val="36"/>
          <w:sz w:val="28"/>
          <w:szCs w:val="28"/>
        </w:rPr>
        <w:t>4</w:t>
      </w:r>
      <w:r w:rsidRPr="006F0E07">
        <w:rPr>
          <w:rFonts w:ascii="Aptos Narrow" w:hAnsi="Aptos Narrow"/>
          <w:b/>
          <w:bCs/>
          <w:color w:val="222222"/>
          <w:kern w:val="36"/>
          <w:sz w:val="28"/>
          <w:szCs w:val="28"/>
        </w:rPr>
        <w:t xml:space="preserve"> r.</w:t>
      </w:r>
    </w:p>
    <w:p w14:paraId="234899A3" w14:textId="77777777" w:rsidR="008277D5" w:rsidRDefault="008277D5" w:rsidP="008277D5">
      <w:pPr>
        <w:pStyle w:val="dtz"/>
        <w:shd w:val="clear" w:color="auto" w:fill="FFFFFF"/>
        <w:spacing w:before="0" w:beforeAutospacing="0" w:after="0" w:afterAutospacing="0"/>
        <w:ind w:left="45"/>
        <w:jc w:val="center"/>
        <w:outlineLvl w:val="1"/>
        <w:rPr>
          <w:rFonts w:ascii="Aptos Narrow" w:hAnsi="Aptos Narrow"/>
          <w:b/>
          <w:bCs/>
          <w:color w:val="222222"/>
          <w:kern w:val="36"/>
        </w:rPr>
      </w:pPr>
    </w:p>
    <w:p w14:paraId="0642D73B" w14:textId="77777777" w:rsidR="006F0E07" w:rsidRPr="006F0E07" w:rsidRDefault="006F0E07" w:rsidP="008277D5">
      <w:pPr>
        <w:pStyle w:val="dtz"/>
        <w:shd w:val="clear" w:color="auto" w:fill="FFFFFF"/>
        <w:spacing w:before="0" w:beforeAutospacing="0" w:after="0" w:afterAutospacing="0"/>
        <w:ind w:left="45"/>
        <w:jc w:val="center"/>
        <w:outlineLvl w:val="1"/>
        <w:rPr>
          <w:rFonts w:ascii="Aptos Narrow" w:hAnsi="Aptos Narrow"/>
          <w:b/>
          <w:bCs/>
          <w:color w:val="222222"/>
          <w:kern w:val="36"/>
        </w:rPr>
      </w:pPr>
    </w:p>
    <w:p w14:paraId="5B1FA89C" w14:textId="30902B79" w:rsidR="00711116" w:rsidRPr="006F0E07" w:rsidRDefault="00CA7DFC" w:rsidP="006F0E07">
      <w:pPr>
        <w:autoSpaceDE w:val="0"/>
        <w:autoSpaceDN w:val="0"/>
        <w:adjustRightInd w:val="0"/>
        <w:spacing w:after="0" w:line="240" w:lineRule="auto"/>
        <w:jc w:val="center"/>
        <w:rPr>
          <w:rFonts w:ascii="Aptos Narrow" w:hAnsi="Aptos Narrow"/>
          <w:b/>
        </w:rPr>
      </w:pPr>
      <w:r w:rsidRPr="006F0E07">
        <w:rPr>
          <w:rFonts w:ascii="Aptos Narrow" w:hAnsi="Aptos Narrow"/>
          <w:b/>
        </w:rPr>
        <w:t xml:space="preserve">w sprawie </w:t>
      </w:r>
      <w:r w:rsidR="00AD304D" w:rsidRPr="006F0E07">
        <w:rPr>
          <w:rFonts w:ascii="Aptos Narrow" w:hAnsi="Aptos Narrow"/>
          <w:b/>
        </w:rPr>
        <w:t>ustalenia Regulaminu korzystania ze świetlicy wiejskiej w Niegibalicach</w:t>
      </w:r>
    </w:p>
    <w:p w14:paraId="234877E5" w14:textId="77777777" w:rsidR="00AD304D" w:rsidRDefault="00AD304D" w:rsidP="00711116">
      <w:pPr>
        <w:autoSpaceDE w:val="0"/>
        <w:autoSpaceDN w:val="0"/>
        <w:adjustRightInd w:val="0"/>
        <w:spacing w:after="0" w:line="240" w:lineRule="auto"/>
        <w:jc w:val="both"/>
        <w:rPr>
          <w:rFonts w:ascii="Aptos Narrow" w:hAnsi="Aptos Narrow"/>
          <w:i/>
          <w:iCs/>
        </w:rPr>
      </w:pPr>
    </w:p>
    <w:p w14:paraId="51DF9FDE" w14:textId="77777777" w:rsidR="006F0E07" w:rsidRPr="006F0E07" w:rsidRDefault="006F0E07" w:rsidP="00711116">
      <w:pPr>
        <w:autoSpaceDE w:val="0"/>
        <w:autoSpaceDN w:val="0"/>
        <w:adjustRightInd w:val="0"/>
        <w:spacing w:after="0" w:line="240" w:lineRule="auto"/>
        <w:jc w:val="both"/>
        <w:rPr>
          <w:rFonts w:ascii="Aptos Narrow" w:hAnsi="Aptos Narrow"/>
          <w:i/>
          <w:iCs/>
        </w:rPr>
      </w:pPr>
    </w:p>
    <w:p w14:paraId="337AECDB" w14:textId="1A0C37B0" w:rsidR="00AD304D" w:rsidRPr="006F0E07" w:rsidRDefault="00AD304D" w:rsidP="00711116">
      <w:pPr>
        <w:autoSpaceDE w:val="0"/>
        <w:autoSpaceDN w:val="0"/>
        <w:adjustRightInd w:val="0"/>
        <w:spacing w:after="0" w:line="240" w:lineRule="auto"/>
        <w:jc w:val="both"/>
        <w:rPr>
          <w:rFonts w:ascii="Aptos Narrow" w:hAnsi="Aptos Narrow"/>
        </w:rPr>
      </w:pPr>
      <w:r w:rsidRPr="006F0E07">
        <w:rPr>
          <w:rFonts w:ascii="Aptos Narrow" w:hAnsi="Aptos Narrow"/>
        </w:rPr>
        <w:t xml:space="preserve">Na podstawie art. 40 ust. 2 pkt 4 ustawy z dnia 8 marca 1990 r. o samorządzie gminnym (Dz.U. </w:t>
      </w:r>
      <w:r w:rsidR="006F0E07">
        <w:rPr>
          <w:rFonts w:ascii="Aptos Narrow" w:hAnsi="Aptos Narrow"/>
        </w:rPr>
        <w:t xml:space="preserve">                </w:t>
      </w:r>
      <w:r w:rsidRPr="006F0E07">
        <w:rPr>
          <w:rFonts w:ascii="Aptos Narrow" w:hAnsi="Aptos Narrow"/>
        </w:rPr>
        <w:t>z 202</w:t>
      </w:r>
      <w:r w:rsidR="006F0E07">
        <w:rPr>
          <w:rFonts w:ascii="Aptos Narrow" w:hAnsi="Aptos Narrow"/>
        </w:rPr>
        <w:t>4</w:t>
      </w:r>
      <w:r w:rsidRPr="006F0E07">
        <w:rPr>
          <w:rFonts w:ascii="Aptos Narrow" w:hAnsi="Aptos Narrow"/>
        </w:rPr>
        <w:t xml:space="preserve"> r. poz. </w:t>
      </w:r>
      <w:r w:rsidR="006F0E07">
        <w:rPr>
          <w:rFonts w:ascii="Aptos Narrow" w:hAnsi="Aptos Narrow"/>
        </w:rPr>
        <w:t>1465</w:t>
      </w:r>
      <w:r w:rsidRPr="006F0E07">
        <w:rPr>
          <w:rFonts w:ascii="Aptos Narrow" w:hAnsi="Aptos Narrow"/>
        </w:rPr>
        <w:t xml:space="preserve">) uchwala się, co następuje: </w:t>
      </w:r>
    </w:p>
    <w:p w14:paraId="7F3C8399" w14:textId="77777777" w:rsidR="00AD304D" w:rsidRPr="006F0E07" w:rsidRDefault="00AD304D" w:rsidP="00711116">
      <w:pPr>
        <w:autoSpaceDE w:val="0"/>
        <w:autoSpaceDN w:val="0"/>
        <w:adjustRightInd w:val="0"/>
        <w:spacing w:after="0" w:line="240" w:lineRule="auto"/>
        <w:jc w:val="both"/>
        <w:rPr>
          <w:rFonts w:ascii="Aptos Narrow" w:hAnsi="Aptos Narrow"/>
        </w:rPr>
      </w:pPr>
    </w:p>
    <w:p w14:paraId="1B7D91E8" w14:textId="73A86DBA" w:rsidR="00AD304D" w:rsidRPr="006F0E07" w:rsidRDefault="00AD304D" w:rsidP="00711116">
      <w:pPr>
        <w:autoSpaceDE w:val="0"/>
        <w:autoSpaceDN w:val="0"/>
        <w:adjustRightInd w:val="0"/>
        <w:spacing w:after="0" w:line="240" w:lineRule="auto"/>
        <w:jc w:val="both"/>
        <w:rPr>
          <w:rFonts w:ascii="Aptos Narrow" w:hAnsi="Aptos Narrow"/>
        </w:rPr>
      </w:pPr>
      <w:r w:rsidRPr="006F0E07">
        <w:rPr>
          <w:rFonts w:ascii="Aptos Narrow" w:hAnsi="Aptos Narrow"/>
        </w:rPr>
        <w:t xml:space="preserve">§ 1. Ustala się Regulamin korzystania ze świetlicy wiejskiej w Niegibalicach, stanowiący załącznik do niniejszej uchwały. </w:t>
      </w:r>
    </w:p>
    <w:p w14:paraId="00DE0AD5" w14:textId="77777777" w:rsidR="00AD304D" w:rsidRPr="006F0E07" w:rsidRDefault="00AD304D" w:rsidP="00711116">
      <w:pPr>
        <w:autoSpaceDE w:val="0"/>
        <w:autoSpaceDN w:val="0"/>
        <w:adjustRightInd w:val="0"/>
        <w:spacing w:after="0" w:line="240" w:lineRule="auto"/>
        <w:jc w:val="both"/>
        <w:rPr>
          <w:rFonts w:ascii="Aptos Narrow" w:hAnsi="Aptos Narrow"/>
        </w:rPr>
      </w:pPr>
    </w:p>
    <w:p w14:paraId="0604C7F9" w14:textId="77777777" w:rsidR="00AD304D" w:rsidRPr="006F0E07" w:rsidRDefault="00AD304D" w:rsidP="00711116">
      <w:pPr>
        <w:autoSpaceDE w:val="0"/>
        <w:autoSpaceDN w:val="0"/>
        <w:adjustRightInd w:val="0"/>
        <w:spacing w:after="0" w:line="240" w:lineRule="auto"/>
        <w:jc w:val="both"/>
        <w:rPr>
          <w:rFonts w:ascii="Aptos Narrow" w:hAnsi="Aptos Narrow"/>
        </w:rPr>
      </w:pPr>
      <w:r w:rsidRPr="006F0E07">
        <w:rPr>
          <w:rFonts w:ascii="Aptos Narrow" w:hAnsi="Aptos Narrow"/>
        </w:rPr>
        <w:t xml:space="preserve">§ 2. Uchwała wchodzi w życie po upływie 14 dni od dnia ogłoszenia w Dzienniku Urzędowym Województwa Kujawsko-Pomorskiego. </w:t>
      </w:r>
    </w:p>
    <w:p w14:paraId="2139E6DA" w14:textId="77777777" w:rsidR="00AD304D" w:rsidRPr="006F0E07" w:rsidRDefault="00AD304D" w:rsidP="00711116">
      <w:pPr>
        <w:autoSpaceDE w:val="0"/>
        <w:autoSpaceDN w:val="0"/>
        <w:adjustRightInd w:val="0"/>
        <w:spacing w:after="0" w:line="240" w:lineRule="auto"/>
        <w:jc w:val="both"/>
        <w:rPr>
          <w:rFonts w:ascii="Aptos Narrow" w:hAnsi="Aptos Narrow"/>
        </w:rPr>
      </w:pPr>
    </w:p>
    <w:p w14:paraId="2B17C344" w14:textId="77777777" w:rsidR="00AD304D" w:rsidRPr="006F0E07" w:rsidRDefault="00AD304D" w:rsidP="00711116">
      <w:pPr>
        <w:autoSpaceDE w:val="0"/>
        <w:autoSpaceDN w:val="0"/>
        <w:adjustRightInd w:val="0"/>
        <w:spacing w:after="0" w:line="240" w:lineRule="auto"/>
        <w:jc w:val="both"/>
        <w:rPr>
          <w:rFonts w:ascii="Aptos Narrow" w:hAnsi="Aptos Narrow"/>
        </w:rPr>
      </w:pPr>
    </w:p>
    <w:p w14:paraId="370977CE" w14:textId="77777777" w:rsidR="00AD304D" w:rsidRPr="006F0E07" w:rsidRDefault="00AD304D" w:rsidP="00711116">
      <w:pPr>
        <w:autoSpaceDE w:val="0"/>
        <w:autoSpaceDN w:val="0"/>
        <w:adjustRightInd w:val="0"/>
        <w:spacing w:after="0" w:line="240" w:lineRule="auto"/>
        <w:jc w:val="both"/>
        <w:rPr>
          <w:rFonts w:ascii="Aptos Narrow" w:hAnsi="Aptos Narrow"/>
        </w:rPr>
      </w:pPr>
    </w:p>
    <w:p w14:paraId="71F5B8C9" w14:textId="77777777" w:rsidR="00AD304D" w:rsidRPr="006F0E07" w:rsidRDefault="00AD304D" w:rsidP="00711116">
      <w:pPr>
        <w:autoSpaceDE w:val="0"/>
        <w:autoSpaceDN w:val="0"/>
        <w:adjustRightInd w:val="0"/>
        <w:spacing w:after="0" w:line="240" w:lineRule="auto"/>
        <w:jc w:val="both"/>
        <w:rPr>
          <w:rFonts w:ascii="Aptos Narrow" w:hAnsi="Aptos Narrow"/>
        </w:rPr>
      </w:pPr>
    </w:p>
    <w:p w14:paraId="0B16834F" w14:textId="77777777" w:rsidR="00AD304D" w:rsidRPr="006F0E07" w:rsidRDefault="00AD304D" w:rsidP="00711116">
      <w:pPr>
        <w:autoSpaceDE w:val="0"/>
        <w:autoSpaceDN w:val="0"/>
        <w:adjustRightInd w:val="0"/>
        <w:spacing w:after="0" w:line="240" w:lineRule="auto"/>
        <w:jc w:val="both"/>
        <w:rPr>
          <w:rFonts w:ascii="Aptos Narrow" w:hAnsi="Aptos Narrow"/>
        </w:rPr>
      </w:pPr>
    </w:p>
    <w:p w14:paraId="29813A24" w14:textId="77777777" w:rsidR="00AD304D" w:rsidRPr="006F0E07" w:rsidRDefault="00AD304D" w:rsidP="00711116">
      <w:pPr>
        <w:autoSpaceDE w:val="0"/>
        <w:autoSpaceDN w:val="0"/>
        <w:adjustRightInd w:val="0"/>
        <w:spacing w:after="0" w:line="240" w:lineRule="auto"/>
        <w:jc w:val="both"/>
        <w:rPr>
          <w:rFonts w:ascii="Aptos Narrow" w:hAnsi="Aptos Narrow"/>
        </w:rPr>
      </w:pPr>
    </w:p>
    <w:p w14:paraId="664DC715" w14:textId="77777777" w:rsidR="00AD304D" w:rsidRPr="006F0E07" w:rsidRDefault="00AD304D" w:rsidP="00711116">
      <w:pPr>
        <w:autoSpaceDE w:val="0"/>
        <w:autoSpaceDN w:val="0"/>
        <w:adjustRightInd w:val="0"/>
        <w:spacing w:after="0" w:line="240" w:lineRule="auto"/>
        <w:jc w:val="both"/>
        <w:rPr>
          <w:rFonts w:ascii="Aptos Narrow" w:hAnsi="Aptos Narrow"/>
        </w:rPr>
      </w:pPr>
    </w:p>
    <w:p w14:paraId="299334D6" w14:textId="5DA0363E" w:rsidR="00AD304D" w:rsidRPr="006F0E07" w:rsidRDefault="00AD304D" w:rsidP="006F0E07">
      <w:pPr>
        <w:autoSpaceDE w:val="0"/>
        <w:autoSpaceDN w:val="0"/>
        <w:adjustRightInd w:val="0"/>
        <w:spacing w:after="0" w:line="240" w:lineRule="auto"/>
        <w:ind w:left="6372"/>
        <w:jc w:val="both"/>
        <w:rPr>
          <w:rFonts w:ascii="Aptos Narrow" w:hAnsi="Aptos Narrow"/>
        </w:rPr>
      </w:pPr>
      <w:r w:rsidRPr="006F0E07">
        <w:rPr>
          <w:rFonts w:ascii="Aptos Narrow" w:hAnsi="Aptos Narrow"/>
        </w:rPr>
        <w:t>Przewodniczący Rady</w:t>
      </w:r>
    </w:p>
    <w:p w14:paraId="0917E002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ptos Narrow" w:hAnsi="Aptos Narrow"/>
        </w:rPr>
      </w:pPr>
    </w:p>
    <w:p w14:paraId="42B867DF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ptos Narrow" w:hAnsi="Aptos Narrow"/>
        </w:rPr>
      </w:pPr>
    </w:p>
    <w:p w14:paraId="37C89CCD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ptos Narrow" w:hAnsi="Aptos Narrow"/>
        </w:rPr>
      </w:pPr>
    </w:p>
    <w:p w14:paraId="3BBAA695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ptos Narrow" w:hAnsi="Aptos Narrow"/>
        </w:rPr>
      </w:pPr>
    </w:p>
    <w:p w14:paraId="3AADB72E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ptos Narrow" w:hAnsi="Aptos Narrow"/>
        </w:rPr>
      </w:pPr>
    </w:p>
    <w:p w14:paraId="3CBC6AFB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ptos Narrow" w:hAnsi="Aptos Narrow"/>
        </w:rPr>
      </w:pPr>
    </w:p>
    <w:p w14:paraId="5B71BF03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ptos Narrow" w:hAnsi="Aptos Narrow"/>
        </w:rPr>
      </w:pPr>
    </w:p>
    <w:p w14:paraId="32764E6A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ptos Narrow" w:hAnsi="Aptos Narrow"/>
        </w:rPr>
      </w:pPr>
    </w:p>
    <w:p w14:paraId="5FD4DE8C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ptos Narrow" w:hAnsi="Aptos Narrow"/>
        </w:rPr>
      </w:pPr>
    </w:p>
    <w:p w14:paraId="064D9B8B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ptos Narrow" w:hAnsi="Aptos Narrow"/>
        </w:rPr>
      </w:pPr>
    </w:p>
    <w:p w14:paraId="564043AD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ptos Narrow" w:hAnsi="Aptos Narrow"/>
        </w:rPr>
      </w:pPr>
    </w:p>
    <w:p w14:paraId="6297E312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ptos Narrow" w:hAnsi="Aptos Narrow"/>
        </w:rPr>
      </w:pPr>
    </w:p>
    <w:p w14:paraId="29E554F1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ptos Narrow" w:hAnsi="Aptos Narrow"/>
        </w:rPr>
      </w:pPr>
    </w:p>
    <w:p w14:paraId="203B01A8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ptos Narrow" w:hAnsi="Aptos Narrow"/>
        </w:rPr>
      </w:pPr>
    </w:p>
    <w:p w14:paraId="391E7D41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ptos Narrow" w:hAnsi="Aptos Narrow"/>
        </w:rPr>
      </w:pPr>
    </w:p>
    <w:p w14:paraId="6A9A37F3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ptos Narrow" w:hAnsi="Aptos Narrow"/>
        </w:rPr>
      </w:pPr>
    </w:p>
    <w:p w14:paraId="6531D760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ptos Narrow" w:hAnsi="Aptos Narrow"/>
        </w:rPr>
      </w:pPr>
    </w:p>
    <w:p w14:paraId="2B193364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ptos Narrow" w:hAnsi="Aptos Narrow"/>
        </w:rPr>
      </w:pPr>
    </w:p>
    <w:p w14:paraId="12366563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ptos Narrow" w:hAnsi="Aptos Narrow"/>
        </w:rPr>
      </w:pPr>
    </w:p>
    <w:p w14:paraId="59BDE99B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ptos Narrow" w:hAnsi="Aptos Narrow"/>
        </w:rPr>
      </w:pPr>
    </w:p>
    <w:p w14:paraId="46D50EEF" w14:textId="77777777" w:rsidR="006F0E07" w:rsidRDefault="006F0E07" w:rsidP="006F0E07">
      <w:pPr>
        <w:autoSpaceDE w:val="0"/>
        <w:autoSpaceDN w:val="0"/>
        <w:adjustRightInd w:val="0"/>
        <w:spacing w:after="0" w:line="240" w:lineRule="auto"/>
        <w:rPr>
          <w:rFonts w:ascii="Aptos Narrow" w:hAnsi="Aptos Narrow"/>
        </w:rPr>
      </w:pPr>
    </w:p>
    <w:p w14:paraId="48D6FFAF" w14:textId="3618304B" w:rsidR="00AD304D" w:rsidRPr="006F0E07" w:rsidRDefault="00AD304D" w:rsidP="006F0E07">
      <w:pPr>
        <w:autoSpaceDE w:val="0"/>
        <w:autoSpaceDN w:val="0"/>
        <w:adjustRightInd w:val="0"/>
        <w:spacing w:after="0" w:line="240" w:lineRule="auto"/>
        <w:jc w:val="right"/>
        <w:rPr>
          <w:rFonts w:ascii="Aptos Narrow" w:hAnsi="Aptos Narrow"/>
          <w:i/>
          <w:iCs/>
        </w:rPr>
      </w:pPr>
      <w:r w:rsidRPr="006F0E07">
        <w:rPr>
          <w:rFonts w:ascii="Aptos Narrow" w:hAnsi="Aptos Narrow"/>
          <w:i/>
          <w:iCs/>
        </w:rPr>
        <w:t>Załącznik nr 1 do uchwały nr</w:t>
      </w:r>
      <w:r w:rsidR="006F0E07" w:rsidRPr="006F0E07">
        <w:rPr>
          <w:rFonts w:ascii="Aptos Narrow" w:hAnsi="Aptos Narrow"/>
          <w:i/>
          <w:iCs/>
        </w:rPr>
        <w:t xml:space="preserve"> VI/33/24</w:t>
      </w:r>
      <w:r w:rsidRPr="006F0E07">
        <w:rPr>
          <w:rFonts w:ascii="Aptos Narrow" w:hAnsi="Aptos Narrow"/>
          <w:i/>
          <w:iCs/>
        </w:rPr>
        <w:t xml:space="preserve"> </w:t>
      </w:r>
    </w:p>
    <w:p w14:paraId="6A7A7061" w14:textId="106E4318" w:rsidR="00AD304D" w:rsidRPr="006F0E07" w:rsidRDefault="00AD304D" w:rsidP="006F0E07">
      <w:pPr>
        <w:autoSpaceDE w:val="0"/>
        <w:autoSpaceDN w:val="0"/>
        <w:adjustRightInd w:val="0"/>
        <w:spacing w:after="0" w:line="240" w:lineRule="auto"/>
        <w:jc w:val="right"/>
        <w:rPr>
          <w:rFonts w:ascii="Aptos Narrow" w:hAnsi="Aptos Narrow"/>
          <w:i/>
          <w:iCs/>
        </w:rPr>
      </w:pPr>
      <w:r w:rsidRPr="006F0E07">
        <w:rPr>
          <w:rFonts w:ascii="Aptos Narrow" w:hAnsi="Aptos Narrow"/>
          <w:i/>
          <w:iCs/>
        </w:rPr>
        <w:t>Rady Gminy Bytoń</w:t>
      </w:r>
      <w:r w:rsidR="006F0E07" w:rsidRPr="006F0E07">
        <w:rPr>
          <w:rFonts w:ascii="Aptos Narrow" w:hAnsi="Aptos Narrow"/>
          <w:i/>
          <w:iCs/>
        </w:rPr>
        <w:t xml:space="preserve"> </w:t>
      </w:r>
      <w:r w:rsidRPr="006F0E07">
        <w:rPr>
          <w:rFonts w:ascii="Aptos Narrow" w:hAnsi="Aptos Narrow"/>
          <w:i/>
          <w:iCs/>
        </w:rPr>
        <w:t>z dnia 30 października 2024</w:t>
      </w:r>
      <w:r w:rsidR="006F0E07" w:rsidRPr="006F0E07">
        <w:rPr>
          <w:rFonts w:ascii="Aptos Narrow" w:hAnsi="Aptos Narrow"/>
          <w:i/>
          <w:iCs/>
        </w:rPr>
        <w:t xml:space="preserve"> </w:t>
      </w:r>
      <w:r w:rsidRPr="006F0E07">
        <w:rPr>
          <w:rFonts w:ascii="Aptos Narrow" w:hAnsi="Aptos Narrow"/>
          <w:i/>
          <w:iCs/>
        </w:rPr>
        <w:t>r.</w:t>
      </w:r>
    </w:p>
    <w:p w14:paraId="1F90DF8C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ptos Narrow" w:hAnsi="Aptos Narrow"/>
        </w:rPr>
      </w:pPr>
    </w:p>
    <w:p w14:paraId="18F55D7E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rPr>
          <w:rFonts w:ascii="Aptos Narrow" w:hAnsi="Aptos Narrow"/>
        </w:rPr>
      </w:pPr>
    </w:p>
    <w:p w14:paraId="45FF9A4D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rPr>
          <w:rFonts w:ascii="Aptos Narrow" w:hAnsi="Aptos Narrow"/>
        </w:rPr>
      </w:pPr>
    </w:p>
    <w:p w14:paraId="24A58102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rPr>
          <w:rFonts w:ascii="Aptos Narrow" w:hAnsi="Aptos Narrow"/>
        </w:rPr>
      </w:pPr>
    </w:p>
    <w:p w14:paraId="1613367E" w14:textId="0D58DACD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jc w:val="center"/>
        <w:rPr>
          <w:rFonts w:ascii="Aptos Narrow" w:hAnsi="Aptos Narrow"/>
          <w:b/>
          <w:bCs/>
          <w:sz w:val="32"/>
          <w:szCs w:val="32"/>
        </w:rPr>
      </w:pPr>
      <w:r w:rsidRPr="006F0E07">
        <w:rPr>
          <w:rFonts w:ascii="Aptos Narrow" w:hAnsi="Aptos Narrow"/>
          <w:b/>
          <w:bCs/>
          <w:sz w:val="32"/>
          <w:szCs w:val="32"/>
        </w:rPr>
        <w:t xml:space="preserve">REGULAMIN KORZYSTANIA ZE ŚWIETLICY WIEJSKIEJ </w:t>
      </w:r>
      <w:r w:rsidR="006F0E07">
        <w:rPr>
          <w:rFonts w:ascii="Aptos Narrow" w:hAnsi="Aptos Narrow"/>
          <w:b/>
          <w:bCs/>
          <w:sz w:val="32"/>
          <w:szCs w:val="32"/>
        </w:rPr>
        <w:t xml:space="preserve">                                            </w:t>
      </w:r>
      <w:r w:rsidRPr="006F0E07">
        <w:rPr>
          <w:rFonts w:ascii="Aptos Narrow" w:hAnsi="Aptos Narrow"/>
          <w:b/>
          <w:bCs/>
          <w:sz w:val="32"/>
          <w:szCs w:val="32"/>
        </w:rPr>
        <w:t>W NIEGIBALICACH</w:t>
      </w:r>
    </w:p>
    <w:p w14:paraId="25479BFF" w14:textId="77777777" w:rsidR="00AD304D" w:rsidRPr="006F0E07" w:rsidRDefault="00AD304D" w:rsidP="00AD304D">
      <w:pPr>
        <w:autoSpaceDE w:val="0"/>
        <w:autoSpaceDN w:val="0"/>
        <w:adjustRightInd w:val="0"/>
        <w:spacing w:after="0" w:line="240" w:lineRule="auto"/>
        <w:jc w:val="center"/>
        <w:rPr>
          <w:rFonts w:ascii="Aptos Narrow" w:hAnsi="Aptos Narrow"/>
        </w:rPr>
      </w:pPr>
    </w:p>
    <w:p w14:paraId="2044D5C7" w14:textId="7E6A85CF" w:rsidR="00AD304D" w:rsidRDefault="00AD304D" w:rsidP="006F0E07">
      <w:pPr>
        <w:pStyle w:val="Akapitzlist"/>
        <w:numPr>
          <w:ilvl w:val="0"/>
          <w:numId w:val="3"/>
        </w:numPr>
        <w:kinsoku w:val="0"/>
        <w:overflowPunct w:val="0"/>
        <w:spacing w:before="682" w:line="408" w:lineRule="exact"/>
        <w:ind w:right="216"/>
        <w:jc w:val="both"/>
        <w:textAlignment w:val="baseline"/>
        <w:rPr>
          <w:rFonts w:ascii="Aptos Narrow" w:hAnsi="Aptos Narrow"/>
        </w:rPr>
      </w:pPr>
      <w:r w:rsidRPr="006F0E07">
        <w:rPr>
          <w:rFonts w:ascii="Aptos Narrow" w:hAnsi="Aptos Narrow"/>
        </w:rPr>
        <w:t>Świetlica wiejska stanowi własność Gminy Bytoń i jest częścią składową mienia komunalnego gminy.</w:t>
      </w:r>
    </w:p>
    <w:p w14:paraId="0BC9F263" w14:textId="3912EA02" w:rsidR="00AD304D" w:rsidRDefault="00AD304D" w:rsidP="006F0E07">
      <w:pPr>
        <w:pStyle w:val="Akapitzlist"/>
        <w:numPr>
          <w:ilvl w:val="0"/>
          <w:numId w:val="3"/>
        </w:numPr>
        <w:kinsoku w:val="0"/>
        <w:overflowPunct w:val="0"/>
        <w:spacing w:before="682" w:line="408" w:lineRule="exact"/>
        <w:ind w:right="216"/>
        <w:jc w:val="both"/>
        <w:textAlignment w:val="baseline"/>
        <w:rPr>
          <w:rFonts w:ascii="Aptos Narrow" w:hAnsi="Aptos Narrow"/>
        </w:rPr>
      </w:pPr>
      <w:r w:rsidRPr="006F0E07">
        <w:rPr>
          <w:rFonts w:ascii="Aptos Narrow" w:hAnsi="Aptos Narrow"/>
        </w:rPr>
        <w:t>Nadzór nad mieniem i działalnością świetlicy wiejskiej sprawuje Wójt Gminy na podstawie przepisów ustawy o samorządzie gminnym i innych przepisów szczególnych.</w:t>
      </w:r>
    </w:p>
    <w:p w14:paraId="5D647F94" w14:textId="27C94D3D" w:rsidR="00AD304D" w:rsidRDefault="00AD304D" w:rsidP="006F0E07">
      <w:pPr>
        <w:pStyle w:val="Akapitzlist"/>
        <w:numPr>
          <w:ilvl w:val="0"/>
          <w:numId w:val="3"/>
        </w:numPr>
        <w:kinsoku w:val="0"/>
        <w:overflowPunct w:val="0"/>
        <w:spacing w:before="682" w:line="408" w:lineRule="exact"/>
        <w:ind w:right="216"/>
        <w:jc w:val="both"/>
        <w:textAlignment w:val="baseline"/>
        <w:rPr>
          <w:rFonts w:ascii="Aptos Narrow" w:hAnsi="Aptos Narrow"/>
        </w:rPr>
      </w:pPr>
      <w:r w:rsidRPr="006F0E07">
        <w:rPr>
          <w:rFonts w:ascii="Aptos Narrow" w:hAnsi="Aptos Narrow"/>
        </w:rPr>
        <w:t>Opiekunami świetlicy są: Sołtys lub osoby wyznaczone przez Wójta.</w:t>
      </w:r>
    </w:p>
    <w:p w14:paraId="737F32C5" w14:textId="773199A5" w:rsidR="00AD304D" w:rsidRDefault="00AD304D" w:rsidP="006F0E07">
      <w:pPr>
        <w:pStyle w:val="Akapitzlist"/>
        <w:numPr>
          <w:ilvl w:val="0"/>
          <w:numId w:val="3"/>
        </w:numPr>
        <w:kinsoku w:val="0"/>
        <w:overflowPunct w:val="0"/>
        <w:spacing w:before="682" w:line="408" w:lineRule="exact"/>
        <w:ind w:right="216"/>
        <w:jc w:val="both"/>
        <w:textAlignment w:val="baseline"/>
        <w:rPr>
          <w:rFonts w:ascii="Aptos Narrow" w:hAnsi="Aptos Narrow"/>
        </w:rPr>
      </w:pPr>
      <w:r w:rsidRPr="006F0E07">
        <w:rPr>
          <w:rFonts w:ascii="Aptos Narrow" w:hAnsi="Aptos Narrow"/>
        </w:rPr>
        <w:t>Świetlica wiejska ma charakter ogólnodostępny, jest pozbawiona barier architektonicznych, służy do aktywizacji i integracji społecznej mieszkańców gminy Bytoń.</w:t>
      </w:r>
    </w:p>
    <w:p w14:paraId="71CB9FE2" w14:textId="131E75BB" w:rsidR="00AD304D" w:rsidRPr="006F0E07" w:rsidRDefault="00AD304D" w:rsidP="006F0E07">
      <w:pPr>
        <w:pStyle w:val="Akapitzlist"/>
        <w:numPr>
          <w:ilvl w:val="0"/>
          <w:numId w:val="3"/>
        </w:numPr>
        <w:kinsoku w:val="0"/>
        <w:overflowPunct w:val="0"/>
        <w:spacing w:before="682" w:line="408" w:lineRule="exact"/>
        <w:ind w:right="216"/>
        <w:jc w:val="both"/>
        <w:textAlignment w:val="baseline"/>
        <w:rPr>
          <w:rFonts w:ascii="Aptos Narrow" w:hAnsi="Aptos Narrow"/>
        </w:rPr>
      </w:pPr>
      <w:r w:rsidRPr="006F0E07">
        <w:rPr>
          <w:rFonts w:ascii="Aptos Narrow" w:hAnsi="Aptos Narrow"/>
        </w:rPr>
        <w:t>Ze świetlicy mogą korzystać w szczególności:</w:t>
      </w:r>
    </w:p>
    <w:p w14:paraId="2BC185BB" w14:textId="30F7A397" w:rsidR="00AD304D" w:rsidRDefault="006F0E07" w:rsidP="006F0E07">
      <w:pPr>
        <w:widowControl w:val="0"/>
        <w:numPr>
          <w:ilvl w:val="0"/>
          <w:numId w:val="1"/>
        </w:numPr>
        <w:kinsoku w:val="0"/>
        <w:overflowPunct w:val="0"/>
        <w:spacing w:before="197" w:after="0" w:line="418" w:lineRule="exact"/>
        <w:ind w:left="1728" w:right="432"/>
        <w:jc w:val="both"/>
        <w:textAlignment w:val="baseline"/>
        <w:rPr>
          <w:rFonts w:ascii="Aptos Narrow" w:hAnsi="Aptos Narrow"/>
        </w:rPr>
      </w:pPr>
      <w:r w:rsidRPr="006F0E07">
        <w:rPr>
          <w:rFonts w:ascii="Aptos Narrow" w:hAnsi="Aptos Narrow"/>
        </w:rPr>
        <w:t>D</w:t>
      </w:r>
      <w:r w:rsidR="00AD304D" w:rsidRPr="006F0E07">
        <w:rPr>
          <w:rFonts w:ascii="Aptos Narrow" w:hAnsi="Aptos Narrow"/>
        </w:rPr>
        <w:t>zieci i młodzież w ramach prowadzonych zajęć lub spędzania czasu wolnego pod</w:t>
      </w:r>
      <w:r>
        <w:rPr>
          <w:rFonts w:ascii="Aptos Narrow" w:hAnsi="Aptos Narrow"/>
        </w:rPr>
        <w:t xml:space="preserve"> </w:t>
      </w:r>
      <w:r w:rsidR="00AD304D" w:rsidRPr="006F0E07">
        <w:rPr>
          <w:rFonts w:ascii="Aptos Narrow" w:hAnsi="Aptos Narrow"/>
        </w:rPr>
        <w:t>opieką osoby dorosłej;</w:t>
      </w:r>
    </w:p>
    <w:p w14:paraId="3A342EAD" w14:textId="77777777" w:rsidR="00AD304D" w:rsidRDefault="00AD304D" w:rsidP="006F0E07">
      <w:pPr>
        <w:widowControl w:val="0"/>
        <w:numPr>
          <w:ilvl w:val="0"/>
          <w:numId w:val="1"/>
        </w:numPr>
        <w:kinsoku w:val="0"/>
        <w:overflowPunct w:val="0"/>
        <w:spacing w:before="197" w:after="0" w:line="418" w:lineRule="exact"/>
        <w:ind w:left="1728" w:right="432"/>
        <w:jc w:val="both"/>
        <w:textAlignment w:val="baseline"/>
        <w:rPr>
          <w:rFonts w:ascii="Aptos Narrow" w:hAnsi="Aptos Narrow"/>
        </w:rPr>
      </w:pPr>
      <w:r w:rsidRPr="006F0E07">
        <w:rPr>
          <w:rFonts w:ascii="Aptos Narrow" w:hAnsi="Aptos Narrow"/>
        </w:rPr>
        <w:t>organy sołectwa w celu organizacji posiedzenia rady sołeckiej lub zebrania wiejskiego;</w:t>
      </w:r>
    </w:p>
    <w:p w14:paraId="7EEF7138" w14:textId="77777777" w:rsidR="00AD304D" w:rsidRDefault="00AD304D" w:rsidP="006F0E07">
      <w:pPr>
        <w:widowControl w:val="0"/>
        <w:numPr>
          <w:ilvl w:val="0"/>
          <w:numId w:val="1"/>
        </w:numPr>
        <w:kinsoku w:val="0"/>
        <w:overflowPunct w:val="0"/>
        <w:spacing w:before="197" w:after="0" w:line="418" w:lineRule="exact"/>
        <w:ind w:left="1728" w:right="432"/>
        <w:jc w:val="both"/>
        <w:textAlignment w:val="baseline"/>
        <w:rPr>
          <w:rFonts w:ascii="Aptos Narrow" w:hAnsi="Aptos Narrow"/>
        </w:rPr>
      </w:pPr>
      <w:r w:rsidRPr="006F0E07">
        <w:rPr>
          <w:rFonts w:ascii="Aptos Narrow" w:hAnsi="Aptos Narrow"/>
        </w:rPr>
        <w:t>członkowie organizacji pozarządowych działających na rzecz mieszkańców sołectwa dla realizacji zadań statutowych w tym: Ochotnicze Straże Pożarne, Koła Gospodyń Wiejskich, Kluby Seniora, Kluby Sportowe, członkowie zespołów, kół zainteresowań i grup zorganizowanych działających w danym środowisku;</w:t>
      </w:r>
    </w:p>
    <w:p w14:paraId="42D77165" w14:textId="77777777" w:rsidR="00AD304D" w:rsidRDefault="00AD304D" w:rsidP="006F0E07">
      <w:pPr>
        <w:widowControl w:val="0"/>
        <w:numPr>
          <w:ilvl w:val="0"/>
          <w:numId w:val="1"/>
        </w:numPr>
        <w:kinsoku w:val="0"/>
        <w:overflowPunct w:val="0"/>
        <w:spacing w:before="197" w:after="0" w:line="418" w:lineRule="exact"/>
        <w:ind w:left="1728" w:right="432"/>
        <w:jc w:val="both"/>
        <w:textAlignment w:val="baseline"/>
        <w:rPr>
          <w:rFonts w:ascii="Aptos Narrow" w:hAnsi="Aptos Narrow"/>
        </w:rPr>
      </w:pPr>
      <w:r w:rsidRPr="006F0E07">
        <w:rPr>
          <w:rFonts w:ascii="Aptos Narrow" w:hAnsi="Aptos Narrow"/>
        </w:rPr>
        <w:t>mieszkańcy w ramach organizowanych inicjatyw lokalnych, tj. m.in. imprez sportowych, kulturalnych, okolicznościowych, warsztatów, nieodpłatnych szkoleń.</w:t>
      </w:r>
    </w:p>
    <w:p w14:paraId="5E2619DD" w14:textId="60EB8F7F" w:rsidR="00AD304D" w:rsidRDefault="00AD304D" w:rsidP="006F0E07">
      <w:pPr>
        <w:pStyle w:val="Akapitzlist"/>
        <w:widowControl w:val="0"/>
        <w:numPr>
          <w:ilvl w:val="0"/>
          <w:numId w:val="3"/>
        </w:numPr>
        <w:kinsoku w:val="0"/>
        <w:overflowPunct w:val="0"/>
        <w:spacing w:before="197" w:after="0" w:line="418" w:lineRule="exact"/>
        <w:ind w:right="432"/>
        <w:jc w:val="both"/>
        <w:textAlignment w:val="baseline"/>
        <w:rPr>
          <w:rFonts w:ascii="Aptos Narrow" w:hAnsi="Aptos Narrow"/>
        </w:rPr>
      </w:pPr>
      <w:r w:rsidRPr="006F0E07">
        <w:rPr>
          <w:rFonts w:ascii="Aptos Narrow" w:hAnsi="Aptos Narrow"/>
        </w:rPr>
        <w:lastRenderedPageBreak/>
        <w:t>Godziny otwarcia świetlicy określają harmonogramy dostosowane do prowadzonych zajęć oraz potrzeb mieszkańców.</w:t>
      </w:r>
    </w:p>
    <w:p w14:paraId="1B3975CB" w14:textId="41802984" w:rsidR="00833C7D" w:rsidRDefault="00AD304D" w:rsidP="006F0E07">
      <w:pPr>
        <w:pStyle w:val="Akapitzlist"/>
        <w:widowControl w:val="0"/>
        <w:numPr>
          <w:ilvl w:val="0"/>
          <w:numId w:val="3"/>
        </w:numPr>
        <w:kinsoku w:val="0"/>
        <w:overflowPunct w:val="0"/>
        <w:spacing w:before="197" w:after="0" w:line="418" w:lineRule="exact"/>
        <w:ind w:right="432"/>
        <w:jc w:val="both"/>
        <w:textAlignment w:val="baseline"/>
        <w:rPr>
          <w:rFonts w:ascii="Aptos Narrow" w:hAnsi="Aptos Narrow"/>
        </w:rPr>
      </w:pPr>
      <w:r w:rsidRPr="006F0E07">
        <w:rPr>
          <w:rFonts w:ascii="Aptos Narrow" w:hAnsi="Aptos Narrow"/>
        </w:rPr>
        <w:t>Klucze do świetlicy posiadają: Sołtys lub opiekun świetlicy wyznaczony przez Wójta, którzy osobiście udostępniają świetlicę użytkownikom oraz odbierają i zamykają świetlicę po zakończeniu zajęć</w:t>
      </w:r>
      <w:r w:rsidR="006F0E07">
        <w:rPr>
          <w:rFonts w:ascii="Aptos Narrow" w:hAnsi="Aptos Narrow"/>
        </w:rPr>
        <w:t>.</w:t>
      </w:r>
    </w:p>
    <w:p w14:paraId="6E71F788" w14:textId="163D10A1" w:rsidR="00AD304D" w:rsidRPr="006F0E07" w:rsidRDefault="00AD304D" w:rsidP="006F0E07">
      <w:pPr>
        <w:pStyle w:val="Akapitzlist"/>
        <w:widowControl w:val="0"/>
        <w:numPr>
          <w:ilvl w:val="0"/>
          <w:numId w:val="3"/>
        </w:numPr>
        <w:kinsoku w:val="0"/>
        <w:overflowPunct w:val="0"/>
        <w:spacing w:before="197" w:after="0" w:line="418" w:lineRule="exact"/>
        <w:ind w:right="432"/>
        <w:jc w:val="both"/>
        <w:textAlignment w:val="baseline"/>
        <w:rPr>
          <w:rFonts w:ascii="Aptos Narrow" w:hAnsi="Aptos Narrow"/>
        </w:rPr>
      </w:pPr>
      <w:r w:rsidRPr="006F0E07">
        <w:rPr>
          <w:rFonts w:ascii="Aptos Narrow" w:hAnsi="Aptos Narrow"/>
          <w:spacing w:val="9"/>
        </w:rPr>
        <w:t>Dysponenci i korzystający ze świetlicy wiejskiej, organizując przedsięwzięcia, w świetlicy mogą korzystać z obiektu w zakresie zgodnym z jego przeznaczeniem, właściwościami i wyposażeniem.</w:t>
      </w:r>
    </w:p>
    <w:p w14:paraId="2532150C" w14:textId="2A58AB96" w:rsidR="00AD304D" w:rsidRDefault="00AD304D" w:rsidP="006F0E07">
      <w:pPr>
        <w:pStyle w:val="Akapitzlist"/>
        <w:widowControl w:val="0"/>
        <w:numPr>
          <w:ilvl w:val="0"/>
          <w:numId w:val="3"/>
        </w:numPr>
        <w:kinsoku w:val="0"/>
        <w:overflowPunct w:val="0"/>
        <w:spacing w:before="197" w:after="0" w:line="418" w:lineRule="exact"/>
        <w:ind w:right="432"/>
        <w:jc w:val="both"/>
        <w:textAlignment w:val="baseline"/>
        <w:rPr>
          <w:rFonts w:ascii="Aptos Narrow" w:hAnsi="Aptos Narrow"/>
        </w:rPr>
      </w:pPr>
      <w:r w:rsidRPr="006F0E07">
        <w:rPr>
          <w:rFonts w:ascii="Aptos Narrow" w:hAnsi="Aptos Narrow"/>
        </w:rPr>
        <w:t>Dysponenci oraz użytkownicy świetlicy zobowiązani są do przestrzegania przepisów dotyczących bezpieczeństwa, porządku i czystości w miejscach publicznych.</w:t>
      </w:r>
    </w:p>
    <w:p w14:paraId="0D5E227D" w14:textId="6C1572F4" w:rsidR="00AD304D" w:rsidRDefault="00AD304D" w:rsidP="006F0E07">
      <w:pPr>
        <w:pStyle w:val="Akapitzlist"/>
        <w:widowControl w:val="0"/>
        <w:numPr>
          <w:ilvl w:val="0"/>
          <w:numId w:val="3"/>
        </w:numPr>
        <w:kinsoku w:val="0"/>
        <w:overflowPunct w:val="0"/>
        <w:spacing w:before="197" w:after="0" w:line="418" w:lineRule="exact"/>
        <w:ind w:right="432"/>
        <w:jc w:val="both"/>
        <w:textAlignment w:val="baseline"/>
        <w:rPr>
          <w:rFonts w:ascii="Aptos Narrow" w:hAnsi="Aptos Narrow"/>
        </w:rPr>
      </w:pPr>
      <w:r w:rsidRPr="006F0E07">
        <w:rPr>
          <w:rFonts w:ascii="Aptos Narrow" w:hAnsi="Aptos Narrow"/>
        </w:rPr>
        <w:t>W świetlicy wiejskiej oraz na terenach do niej przynależnych obowiązują, wynikające z niniejszego Regulaminu oraz przepisów odrębnych, zakazy:</w:t>
      </w:r>
    </w:p>
    <w:p w14:paraId="6F5DC091" w14:textId="297AF5F5" w:rsidR="00AD304D" w:rsidRDefault="00AD304D" w:rsidP="0013709B">
      <w:pPr>
        <w:pStyle w:val="Akapitzlist"/>
        <w:widowControl w:val="0"/>
        <w:numPr>
          <w:ilvl w:val="0"/>
          <w:numId w:val="2"/>
        </w:numPr>
        <w:tabs>
          <w:tab w:val="num" w:pos="2016"/>
        </w:tabs>
        <w:kinsoku w:val="0"/>
        <w:overflowPunct w:val="0"/>
        <w:spacing w:before="197" w:after="0" w:line="418" w:lineRule="exact"/>
        <w:ind w:left="1728" w:right="432"/>
        <w:jc w:val="both"/>
        <w:textAlignment w:val="baseline"/>
        <w:rPr>
          <w:rFonts w:ascii="Aptos Narrow" w:hAnsi="Aptos Narrow"/>
        </w:rPr>
      </w:pPr>
      <w:r w:rsidRPr="006F0E07">
        <w:rPr>
          <w:rFonts w:ascii="Aptos Narrow" w:hAnsi="Aptos Narrow"/>
        </w:rPr>
        <w:t>wnoszenia szkodliwych substancji chemicznych oraz materiałów,</w:t>
      </w:r>
      <w:r w:rsidR="006F0E07" w:rsidRPr="006F0E07">
        <w:rPr>
          <w:rFonts w:ascii="Aptos Narrow" w:hAnsi="Aptos Narrow"/>
        </w:rPr>
        <w:t xml:space="preserve"> </w:t>
      </w:r>
      <w:r w:rsidRPr="006F0E07">
        <w:rPr>
          <w:rFonts w:ascii="Aptos Narrow" w:hAnsi="Aptos Narrow"/>
        </w:rPr>
        <w:t>broni</w:t>
      </w:r>
      <w:r w:rsidR="006F0E07">
        <w:rPr>
          <w:rFonts w:ascii="Aptos Narrow" w:hAnsi="Aptos Narrow"/>
        </w:rPr>
        <w:t xml:space="preserve">                   </w:t>
      </w:r>
      <w:r w:rsidRPr="006F0E07">
        <w:rPr>
          <w:rFonts w:ascii="Aptos Narrow" w:hAnsi="Aptos Narrow"/>
        </w:rPr>
        <w:t xml:space="preserve"> i innych przedmiotów niebezpiecznych dla zdrowia i życia korzystających;</w:t>
      </w:r>
    </w:p>
    <w:p w14:paraId="7AB16C7D" w14:textId="77777777" w:rsidR="00AD304D" w:rsidRPr="0013709B" w:rsidRDefault="00AD304D" w:rsidP="0013709B">
      <w:pPr>
        <w:pStyle w:val="Akapitzlist"/>
        <w:widowControl w:val="0"/>
        <w:numPr>
          <w:ilvl w:val="0"/>
          <w:numId w:val="2"/>
        </w:numPr>
        <w:tabs>
          <w:tab w:val="num" w:pos="2016"/>
        </w:tabs>
        <w:kinsoku w:val="0"/>
        <w:overflowPunct w:val="0"/>
        <w:spacing w:before="197" w:after="0" w:line="418" w:lineRule="exact"/>
        <w:ind w:left="1728" w:right="432"/>
        <w:jc w:val="both"/>
        <w:textAlignment w:val="baseline"/>
        <w:rPr>
          <w:rFonts w:ascii="Aptos Narrow" w:hAnsi="Aptos Narrow"/>
        </w:rPr>
      </w:pPr>
      <w:r w:rsidRPr="0013709B">
        <w:rPr>
          <w:rFonts w:ascii="Aptos Narrow" w:hAnsi="Aptos Narrow"/>
          <w:spacing w:val="2"/>
        </w:rPr>
        <w:t>zakłócania porządku;</w:t>
      </w:r>
    </w:p>
    <w:p w14:paraId="039BF452" w14:textId="77777777" w:rsidR="00AD304D" w:rsidRDefault="00AD304D" w:rsidP="0013709B">
      <w:pPr>
        <w:pStyle w:val="Akapitzlist"/>
        <w:widowControl w:val="0"/>
        <w:numPr>
          <w:ilvl w:val="0"/>
          <w:numId w:val="2"/>
        </w:numPr>
        <w:tabs>
          <w:tab w:val="num" w:pos="2016"/>
        </w:tabs>
        <w:kinsoku w:val="0"/>
        <w:overflowPunct w:val="0"/>
        <w:spacing w:before="197" w:after="0" w:line="418" w:lineRule="exact"/>
        <w:ind w:left="1728" w:right="432"/>
        <w:jc w:val="both"/>
        <w:textAlignment w:val="baseline"/>
        <w:rPr>
          <w:rFonts w:ascii="Aptos Narrow" w:hAnsi="Aptos Narrow"/>
        </w:rPr>
      </w:pPr>
      <w:r w:rsidRPr="0013709B">
        <w:rPr>
          <w:rFonts w:ascii="Aptos Narrow" w:hAnsi="Aptos Narrow"/>
        </w:rPr>
        <w:t>korzystania ze świetlicy wiejskiej w sposób niezgodny z przeznaczeniem lub stwarzającym zagrożenie dla osób korzystających ze świetlicy;</w:t>
      </w:r>
    </w:p>
    <w:p w14:paraId="10F8997A" w14:textId="3B25ED54" w:rsidR="00AD304D" w:rsidRPr="0013709B" w:rsidRDefault="00AD304D" w:rsidP="0013709B">
      <w:pPr>
        <w:pStyle w:val="Akapitzlist"/>
        <w:widowControl w:val="0"/>
        <w:numPr>
          <w:ilvl w:val="0"/>
          <w:numId w:val="2"/>
        </w:numPr>
        <w:tabs>
          <w:tab w:val="num" w:pos="2016"/>
        </w:tabs>
        <w:kinsoku w:val="0"/>
        <w:overflowPunct w:val="0"/>
        <w:spacing w:before="197" w:after="0" w:line="418" w:lineRule="exact"/>
        <w:ind w:left="1728" w:right="432"/>
        <w:jc w:val="both"/>
        <w:textAlignment w:val="baseline"/>
        <w:rPr>
          <w:rFonts w:ascii="Aptos Narrow" w:hAnsi="Aptos Narrow"/>
        </w:rPr>
      </w:pPr>
      <w:r w:rsidRPr="0013709B">
        <w:rPr>
          <w:rFonts w:ascii="Aptos Narrow" w:hAnsi="Aptos Narrow"/>
        </w:rPr>
        <w:t>korzystania ze świetlicy wiejskiej od godz. 22.00 do godz. 6.00 w sposób zakłócający ciszę nocną</w:t>
      </w:r>
      <w:r w:rsidR="0013709B" w:rsidRPr="0013709B">
        <w:rPr>
          <w:rFonts w:ascii="Aptos Narrow" w:hAnsi="Aptos Narrow"/>
        </w:rPr>
        <w:t>.</w:t>
      </w:r>
    </w:p>
    <w:p w14:paraId="2C248CD4" w14:textId="46F1ACFC" w:rsidR="00AD304D" w:rsidRDefault="00AD304D" w:rsidP="0013709B">
      <w:pPr>
        <w:pStyle w:val="Akapitzlist"/>
        <w:widowControl w:val="0"/>
        <w:numPr>
          <w:ilvl w:val="0"/>
          <w:numId w:val="3"/>
        </w:numPr>
        <w:kinsoku w:val="0"/>
        <w:overflowPunct w:val="0"/>
        <w:spacing w:before="197" w:after="0" w:line="418" w:lineRule="exact"/>
        <w:ind w:right="432"/>
        <w:jc w:val="both"/>
        <w:textAlignment w:val="baseline"/>
        <w:rPr>
          <w:rFonts w:ascii="Aptos Narrow" w:hAnsi="Aptos Narrow"/>
        </w:rPr>
      </w:pPr>
      <w:r w:rsidRPr="0013709B">
        <w:rPr>
          <w:rFonts w:ascii="Aptos Narrow" w:hAnsi="Aptos Narrow"/>
        </w:rPr>
        <w:t>Gmina nie ponosi odpowiedzialności za wypadki i szkody na osobach i mieniu, będące skutkiem korzystania ze świetlicy lub jej wyposażenia w sposób niezgodny z przeznaczeniem, bądź z postanowieniami niniejszego Regulaminu.</w:t>
      </w:r>
    </w:p>
    <w:p w14:paraId="113B5AA3" w14:textId="12ED42F2" w:rsidR="00AD304D" w:rsidRDefault="00AD304D" w:rsidP="0013709B">
      <w:pPr>
        <w:pStyle w:val="Akapitzlist"/>
        <w:widowControl w:val="0"/>
        <w:numPr>
          <w:ilvl w:val="0"/>
          <w:numId w:val="3"/>
        </w:numPr>
        <w:kinsoku w:val="0"/>
        <w:overflowPunct w:val="0"/>
        <w:spacing w:before="197" w:after="0" w:line="418" w:lineRule="exact"/>
        <w:ind w:right="432"/>
        <w:jc w:val="both"/>
        <w:textAlignment w:val="baseline"/>
        <w:rPr>
          <w:rFonts w:ascii="Aptos Narrow" w:hAnsi="Aptos Narrow"/>
        </w:rPr>
      </w:pPr>
      <w:r w:rsidRPr="0013709B">
        <w:rPr>
          <w:rFonts w:ascii="Aptos Narrow" w:hAnsi="Aptos Narrow"/>
        </w:rPr>
        <w:t>Wnioski dotyczące merytorycznego zakresu działania świetlicy wiejskiej należy składać do Sołtysa lub opiekunów świetlic.</w:t>
      </w:r>
    </w:p>
    <w:p w14:paraId="53CE5561" w14:textId="781BF2C2" w:rsidR="00AD304D" w:rsidRPr="0013709B" w:rsidRDefault="00AD304D" w:rsidP="0013709B">
      <w:pPr>
        <w:pStyle w:val="Akapitzlist"/>
        <w:widowControl w:val="0"/>
        <w:numPr>
          <w:ilvl w:val="0"/>
          <w:numId w:val="3"/>
        </w:numPr>
        <w:kinsoku w:val="0"/>
        <w:overflowPunct w:val="0"/>
        <w:spacing w:before="197" w:after="0" w:line="418" w:lineRule="exact"/>
        <w:ind w:right="432"/>
        <w:jc w:val="both"/>
        <w:textAlignment w:val="baseline"/>
        <w:rPr>
          <w:rFonts w:ascii="Aptos Narrow" w:hAnsi="Aptos Narrow"/>
        </w:rPr>
      </w:pPr>
      <w:r w:rsidRPr="0013709B">
        <w:rPr>
          <w:rFonts w:ascii="Aptos Narrow" w:hAnsi="Aptos Narrow"/>
          <w:spacing w:val="5"/>
        </w:rPr>
        <w:t>Skargi dotyczące funkcjonowania świetlicy wiejskiej należy składać do Wójta Gminy.</w:t>
      </w:r>
    </w:p>
    <w:sectPr w:rsidR="00AD304D" w:rsidRPr="0013709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ADD722" w14:textId="77777777" w:rsidR="008D425A" w:rsidRDefault="008D425A" w:rsidP="005769B0">
      <w:pPr>
        <w:spacing w:after="0" w:line="240" w:lineRule="auto"/>
      </w:pPr>
      <w:r>
        <w:separator/>
      </w:r>
    </w:p>
  </w:endnote>
  <w:endnote w:type="continuationSeparator" w:id="0">
    <w:p w14:paraId="6ED7ECD1" w14:textId="77777777" w:rsidR="008D425A" w:rsidRDefault="008D425A" w:rsidP="005769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0884C28" w14:textId="77777777" w:rsidR="008D425A" w:rsidRDefault="008D425A" w:rsidP="005769B0">
      <w:pPr>
        <w:spacing w:after="0" w:line="240" w:lineRule="auto"/>
      </w:pPr>
      <w:r>
        <w:separator/>
      </w:r>
    </w:p>
  </w:footnote>
  <w:footnote w:type="continuationSeparator" w:id="0">
    <w:p w14:paraId="2A4047E9" w14:textId="77777777" w:rsidR="008D425A" w:rsidRDefault="008D425A" w:rsidP="005769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B47FBE"/>
    <w:multiLevelType w:val="singleLevel"/>
    <w:tmpl w:val="04150011"/>
    <w:lvl w:ilvl="0">
      <w:start w:val="1"/>
      <w:numFmt w:val="decimal"/>
      <w:lvlText w:val="%1)"/>
      <w:lvlJc w:val="left"/>
      <w:pPr>
        <w:ind w:left="720" w:hanging="360"/>
      </w:pPr>
      <w:rPr>
        <w:snapToGrid/>
        <w:sz w:val="23"/>
        <w:szCs w:val="23"/>
      </w:rPr>
    </w:lvl>
  </w:abstractNum>
  <w:abstractNum w:abstractNumId="1" w15:restartNumberingAfterBreak="0">
    <w:nsid w:val="02225585"/>
    <w:multiLevelType w:val="singleLevel"/>
    <w:tmpl w:val="04150011"/>
    <w:lvl w:ilvl="0">
      <w:start w:val="1"/>
      <w:numFmt w:val="decimal"/>
      <w:lvlText w:val="%1)"/>
      <w:lvlJc w:val="left"/>
      <w:pPr>
        <w:ind w:left="1008" w:hanging="360"/>
      </w:pPr>
      <w:rPr>
        <w:snapToGrid/>
        <w:sz w:val="24"/>
        <w:szCs w:val="24"/>
      </w:rPr>
    </w:lvl>
  </w:abstractNum>
  <w:abstractNum w:abstractNumId="2" w15:restartNumberingAfterBreak="0">
    <w:nsid w:val="08A85529"/>
    <w:multiLevelType w:val="hybridMultilevel"/>
    <w:tmpl w:val="9300F49A"/>
    <w:lvl w:ilvl="0" w:tplc="0415000F">
      <w:start w:val="1"/>
      <w:numFmt w:val="decimal"/>
      <w:lvlText w:val="%1."/>
      <w:lvlJc w:val="left"/>
      <w:pPr>
        <w:ind w:left="1368" w:hanging="360"/>
      </w:pPr>
    </w:lvl>
    <w:lvl w:ilvl="1" w:tplc="04150019" w:tentative="1">
      <w:start w:val="1"/>
      <w:numFmt w:val="lowerLetter"/>
      <w:lvlText w:val="%2."/>
      <w:lvlJc w:val="left"/>
      <w:pPr>
        <w:ind w:left="2088" w:hanging="360"/>
      </w:pPr>
    </w:lvl>
    <w:lvl w:ilvl="2" w:tplc="0415001B" w:tentative="1">
      <w:start w:val="1"/>
      <w:numFmt w:val="lowerRoman"/>
      <w:lvlText w:val="%3."/>
      <w:lvlJc w:val="right"/>
      <w:pPr>
        <w:ind w:left="2808" w:hanging="180"/>
      </w:pPr>
    </w:lvl>
    <w:lvl w:ilvl="3" w:tplc="0415000F" w:tentative="1">
      <w:start w:val="1"/>
      <w:numFmt w:val="decimal"/>
      <w:lvlText w:val="%4."/>
      <w:lvlJc w:val="left"/>
      <w:pPr>
        <w:ind w:left="3528" w:hanging="360"/>
      </w:pPr>
    </w:lvl>
    <w:lvl w:ilvl="4" w:tplc="04150019" w:tentative="1">
      <w:start w:val="1"/>
      <w:numFmt w:val="lowerLetter"/>
      <w:lvlText w:val="%5."/>
      <w:lvlJc w:val="left"/>
      <w:pPr>
        <w:ind w:left="4248" w:hanging="360"/>
      </w:pPr>
    </w:lvl>
    <w:lvl w:ilvl="5" w:tplc="0415001B" w:tentative="1">
      <w:start w:val="1"/>
      <w:numFmt w:val="lowerRoman"/>
      <w:lvlText w:val="%6."/>
      <w:lvlJc w:val="right"/>
      <w:pPr>
        <w:ind w:left="4968" w:hanging="180"/>
      </w:pPr>
    </w:lvl>
    <w:lvl w:ilvl="6" w:tplc="0415000F" w:tentative="1">
      <w:start w:val="1"/>
      <w:numFmt w:val="decimal"/>
      <w:lvlText w:val="%7."/>
      <w:lvlJc w:val="left"/>
      <w:pPr>
        <w:ind w:left="5688" w:hanging="360"/>
      </w:pPr>
    </w:lvl>
    <w:lvl w:ilvl="7" w:tplc="04150019" w:tentative="1">
      <w:start w:val="1"/>
      <w:numFmt w:val="lowerLetter"/>
      <w:lvlText w:val="%8."/>
      <w:lvlJc w:val="left"/>
      <w:pPr>
        <w:ind w:left="6408" w:hanging="360"/>
      </w:pPr>
    </w:lvl>
    <w:lvl w:ilvl="8" w:tplc="0415001B" w:tentative="1">
      <w:start w:val="1"/>
      <w:numFmt w:val="lowerRoman"/>
      <w:lvlText w:val="%9."/>
      <w:lvlJc w:val="right"/>
      <w:pPr>
        <w:ind w:left="7128" w:hanging="180"/>
      </w:pPr>
    </w:lvl>
  </w:abstractNum>
  <w:abstractNum w:abstractNumId="3" w15:restartNumberingAfterBreak="0">
    <w:nsid w:val="4E2767E1"/>
    <w:multiLevelType w:val="hybridMultilevel"/>
    <w:tmpl w:val="0C183F4E"/>
    <w:lvl w:ilvl="0" w:tplc="10083FE2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8" w:hanging="360"/>
      </w:pPr>
    </w:lvl>
    <w:lvl w:ilvl="2" w:tplc="0415001B" w:tentative="1">
      <w:start w:val="1"/>
      <w:numFmt w:val="lowerRoman"/>
      <w:lvlText w:val="%3."/>
      <w:lvlJc w:val="right"/>
      <w:pPr>
        <w:ind w:left="2448" w:hanging="180"/>
      </w:pPr>
    </w:lvl>
    <w:lvl w:ilvl="3" w:tplc="0415000F" w:tentative="1">
      <w:start w:val="1"/>
      <w:numFmt w:val="decimal"/>
      <w:lvlText w:val="%4."/>
      <w:lvlJc w:val="left"/>
      <w:pPr>
        <w:ind w:left="3168" w:hanging="360"/>
      </w:pPr>
    </w:lvl>
    <w:lvl w:ilvl="4" w:tplc="04150019" w:tentative="1">
      <w:start w:val="1"/>
      <w:numFmt w:val="lowerLetter"/>
      <w:lvlText w:val="%5."/>
      <w:lvlJc w:val="left"/>
      <w:pPr>
        <w:ind w:left="3888" w:hanging="360"/>
      </w:pPr>
    </w:lvl>
    <w:lvl w:ilvl="5" w:tplc="0415001B" w:tentative="1">
      <w:start w:val="1"/>
      <w:numFmt w:val="lowerRoman"/>
      <w:lvlText w:val="%6."/>
      <w:lvlJc w:val="right"/>
      <w:pPr>
        <w:ind w:left="4608" w:hanging="180"/>
      </w:pPr>
    </w:lvl>
    <w:lvl w:ilvl="6" w:tplc="0415000F" w:tentative="1">
      <w:start w:val="1"/>
      <w:numFmt w:val="decimal"/>
      <w:lvlText w:val="%7."/>
      <w:lvlJc w:val="left"/>
      <w:pPr>
        <w:ind w:left="5328" w:hanging="360"/>
      </w:pPr>
    </w:lvl>
    <w:lvl w:ilvl="7" w:tplc="04150019" w:tentative="1">
      <w:start w:val="1"/>
      <w:numFmt w:val="lowerLetter"/>
      <w:lvlText w:val="%8."/>
      <w:lvlJc w:val="left"/>
      <w:pPr>
        <w:ind w:left="6048" w:hanging="360"/>
      </w:pPr>
    </w:lvl>
    <w:lvl w:ilvl="8" w:tplc="0415001B" w:tentative="1">
      <w:start w:val="1"/>
      <w:numFmt w:val="lowerRoman"/>
      <w:lvlText w:val="%9."/>
      <w:lvlJc w:val="right"/>
      <w:pPr>
        <w:ind w:left="6768" w:hanging="180"/>
      </w:pPr>
    </w:lvl>
  </w:abstractNum>
  <w:num w:numId="1" w16cid:durableId="766316659">
    <w:abstractNumId w:val="1"/>
  </w:num>
  <w:num w:numId="2" w16cid:durableId="1175733099">
    <w:abstractNumId w:val="0"/>
  </w:num>
  <w:num w:numId="3" w16cid:durableId="383220373">
    <w:abstractNumId w:val="2"/>
  </w:num>
  <w:num w:numId="4" w16cid:durableId="19138108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52B2"/>
    <w:rsid w:val="00002E50"/>
    <w:rsid w:val="000A7FBB"/>
    <w:rsid w:val="000E1C50"/>
    <w:rsid w:val="000F7AE8"/>
    <w:rsid w:val="0013709B"/>
    <w:rsid w:val="00205F16"/>
    <w:rsid w:val="002D6C50"/>
    <w:rsid w:val="002F6F7C"/>
    <w:rsid w:val="00304C4C"/>
    <w:rsid w:val="0037786E"/>
    <w:rsid w:val="00394669"/>
    <w:rsid w:val="003C15ED"/>
    <w:rsid w:val="00403702"/>
    <w:rsid w:val="004115A6"/>
    <w:rsid w:val="00491E0C"/>
    <w:rsid w:val="004B3744"/>
    <w:rsid w:val="004E4841"/>
    <w:rsid w:val="0056218F"/>
    <w:rsid w:val="005769B0"/>
    <w:rsid w:val="005A52B2"/>
    <w:rsid w:val="005C3F97"/>
    <w:rsid w:val="006F0E07"/>
    <w:rsid w:val="00711116"/>
    <w:rsid w:val="007828B9"/>
    <w:rsid w:val="007F20C6"/>
    <w:rsid w:val="008001C7"/>
    <w:rsid w:val="008277D5"/>
    <w:rsid w:val="00833C7D"/>
    <w:rsid w:val="008D425A"/>
    <w:rsid w:val="009606F7"/>
    <w:rsid w:val="009A30D1"/>
    <w:rsid w:val="009C2064"/>
    <w:rsid w:val="00A61F7E"/>
    <w:rsid w:val="00A9792E"/>
    <w:rsid w:val="00AA5BA9"/>
    <w:rsid w:val="00AD304D"/>
    <w:rsid w:val="00B33B07"/>
    <w:rsid w:val="00BC57CD"/>
    <w:rsid w:val="00CA7DFC"/>
    <w:rsid w:val="00CF546A"/>
    <w:rsid w:val="00D33DBA"/>
    <w:rsid w:val="00D467F5"/>
    <w:rsid w:val="00E559D6"/>
    <w:rsid w:val="00F2777C"/>
    <w:rsid w:val="00F32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A93F0E"/>
  <w15:docId w15:val="{CFE51102-E290-48A6-8E3C-07724BBB7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tn">
    <w:name w:val="dtn"/>
    <w:basedOn w:val="Normalny"/>
    <w:rsid w:val="005A52B2"/>
    <w:pPr>
      <w:spacing w:before="100" w:beforeAutospacing="1" w:after="100" w:afterAutospacing="1" w:line="240" w:lineRule="auto"/>
    </w:pPr>
    <w:rPr>
      <w:rFonts w:eastAsia="Times New Roman"/>
      <w:lang w:eastAsia="pl-PL"/>
    </w:rPr>
  </w:style>
  <w:style w:type="paragraph" w:customStyle="1" w:styleId="dtz">
    <w:name w:val="dtz"/>
    <w:basedOn w:val="Normalny"/>
    <w:rsid w:val="005A52B2"/>
    <w:pPr>
      <w:spacing w:before="100" w:beforeAutospacing="1" w:after="100" w:afterAutospacing="1" w:line="240" w:lineRule="auto"/>
    </w:pPr>
    <w:rPr>
      <w:rFonts w:eastAsia="Times New Roman"/>
      <w:lang w:eastAsia="pl-PL"/>
    </w:rPr>
  </w:style>
  <w:style w:type="paragraph" w:styleId="Bezodstpw">
    <w:name w:val="No Spacing"/>
    <w:basedOn w:val="Normalny"/>
    <w:uiPriority w:val="1"/>
    <w:qFormat/>
    <w:rsid w:val="00711116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3333"/>
      <w:sz w:val="18"/>
      <w:szCs w:val="18"/>
      <w:lang w:eastAsia="pl-PL"/>
    </w:rPr>
  </w:style>
  <w:style w:type="character" w:styleId="Hipercze">
    <w:name w:val="Hyperlink"/>
    <w:basedOn w:val="Domylnaczcionkaakapitu"/>
    <w:uiPriority w:val="99"/>
    <w:unhideWhenUsed/>
    <w:rsid w:val="00711116"/>
    <w:rPr>
      <w:color w:val="0000FF" w:themeColor="hyperlink"/>
      <w:u w:val="single"/>
    </w:rPr>
  </w:style>
  <w:style w:type="paragraph" w:customStyle="1" w:styleId="Textbody">
    <w:name w:val="Text body"/>
    <w:basedOn w:val="Normalny"/>
    <w:rsid w:val="009606F7"/>
    <w:pPr>
      <w:widowControl w:val="0"/>
      <w:suppressAutoHyphens/>
      <w:autoSpaceDN w:val="0"/>
      <w:spacing w:after="120" w:line="240" w:lineRule="auto"/>
      <w:textAlignment w:val="baseline"/>
    </w:pPr>
    <w:rPr>
      <w:rFonts w:eastAsia="Lucida Sans Unicode" w:cs="Mangal"/>
      <w:kern w:val="3"/>
      <w:lang w:eastAsia="zh-CN" w:bidi="hi-IN"/>
    </w:rPr>
  </w:style>
  <w:style w:type="paragraph" w:customStyle="1" w:styleId="Default">
    <w:name w:val="Default"/>
    <w:rsid w:val="00491E0C"/>
    <w:pPr>
      <w:autoSpaceDE w:val="0"/>
      <w:autoSpaceDN w:val="0"/>
      <w:adjustRightInd w:val="0"/>
      <w:spacing w:after="0" w:line="240" w:lineRule="auto"/>
    </w:pPr>
    <w:rPr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5769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769B0"/>
  </w:style>
  <w:style w:type="paragraph" w:styleId="Stopka">
    <w:name w:val="footer"/>
    <w:basedOn w:val="Normalny"/>
    <w:link w:val="StopkaZnak"/>
    <w:uiPriority w:val="99"/>
    <w:unhideWhenUsed/>
    <w:rsid w:val="005769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769B0"/>
  </w:style>
  <w:style w:type="paragraph" w:styleId="Akapitzlist">
    <w:name w:val="List Paragraph"/>
    <w:basedOn w:val="Normalny"/>
    <w:uiPriority w:val="34"/>
    <w:qFormat/>
    <w:rsid w:val="006F0E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8491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5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A7B6DD-FCB7-4692-A38A-494E959C64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515</Words>
  <Characters>3092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psr</dc:creator>
  <cp:lastModifiedBy>Paweł Betkier</cp:lastModifiedBy>
  <cp:revision>2</cp:revision>
  <cp:lastPrinted>2024-10-24T07:45:00Z</cp:lastPrinted>
  <dcterms:created xsi:type="dcterms:W3CDTF">2024-10-28T10:45:00Z</dcterms:created>
  <dcterms:modified xsi:type="dcterms:W3CDTF">2024-10-28T10:45:00Z</dcterms:modified>
</cp:coreProperties>
</file>