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921AC6" w14:textId="2229A6B3" w:rsidR="00E57DEE" w:rsidRDefault="008D73A7">
      <w:pPr>
        <w:pStyle w:val="Default"/>
        <w:spacing w:line="276" w:lineRule="auto"/>
        <w:jc w:val="right"/>
        <w:rPr>
          <w:rFonts w:ascii="Nyala" w:hAnsi="Nyala"/>
          <w:i/>
          <w:color w:val="FF0000"/>
          <w:sz w:val="22"/>
          <w:szCs w:val="22"/>
        </w:rPr>
      </w:pPr>
      <w:r>
        <w:rPr>
          <w:rFonts w:ascii="Nyala" w:hAnsi="Nyala"/>
          <w:i/>
          <w:color w:val="FF0000"/>
          <w:sz w:val="22"/>
          <w:szCs w:val="22"/>
        </w:rPr>
        <w:t>Załącznik</w:t>
      </w:r>
      <w:r w:rsidR="0042780C">
        <w:rPr>
          <w:rFonts w:ascii="Nyala" w:hAnsi="Nyala"/>
          <w:i/>
          <w:color w:val="FF0000"/>
          <w:sz w:val="22"/>
          <w:szCs w:val="22"/>
        </w:rPr>
        <w:t xml:space="preserve"> Nr 2</w:t>
      </w:r>
      <w:r>
        <w:rPr>
          <w:rFonts w:ascii="Nyala" w:hAnsi="Nyala"/>
          <w:i/>
          <w:color w:val="FF0000"/>
          <w:sz w:val="22"/>
          <w:szCs w:val="22"/>
        </w:rPr>
        <w:t xml:space="preserve"> do uchwały Nr </w:t>
      </w:r>
      <w:r w:rsidR="00A47AFD">
        <w:rPr>
          <w:rFonts w:ascii="Nyala" w:hAnsi="Nyala"/>
          <w:color w:val="FF0000"/>
          <w:sz w:val="22"/>
          <w:szCs w:val="22"/>
        </w:rPr>
        <w:t>VII</w:t>
      </w:r>
      <w:r>
        <w:rPr>
          <w:rFonts w:ascii="Nyala" w:hAnsi="Nyala"/>
          <w:color w:val="FF0000"/>
          <w:sz w:val="22"/>
          <w:szCs w:val="22"/>
        </w:rPr>
        <w:t>/</w:t>
      </w:r>
      <w:r w:rsidR="0042780C">
        <w:rPr>
          <w:rFonts w:ascii="Nyala" w:hAnsi="Nyala"/>
          <w:color w:val="FF0000"/>
          <w:sz w:val="22"/>
          <w:szCs w:val="22"/>
        </w:rPr>
        <w:t>44</w:t>
      </w:r>
      <w:r>
        <w:rPr>
          <w:rFonts w:ascii="Nyala" w:hAnsi="Nyala"/>
          <w:color w:val="FF0000"/>
          <w:sz w:val="22"/>
          <w:szCs w:val="22"/>
        </w:rPr>
        <w:t>/202</w:t>
      </w:r>
      <w:r w:rsidR="00B3181F">
        <w:rPr>
          <w:rFonts w:ascii="Nyala" w:hAnsi="Nyala"/>
          <w:color w:val="FF0000"/>
          <w:sz w:val="22"/>
          <w:szCs w:val="22"/>
        </w:rPr>
        <w:t>4</w:t>
      </w:r>
      <w:r>
        <w:rPr>
          <w:rFonts w:ascii="Nyala" w:hAnsi="Nyala"/>
          <w:i/>
          <w:color w:val="FF0000"/>
          <w:sz w:val="22"/>
          <w:szCs w:val="22"/>
        </w:rPr>
        <w:t xml:space="preserve"> RADY GMINY BYTOŃ  z dnia </w:t>
      </w:r>
      <w:r w:rsidR="00A47AFD">
        <w:rPr>
          <w:rFonts w:ascii="Nyala" w:hAnsi="Nyala"/>
          <w:i/>
          <w:color w:val="FF0000"/>
          <w:sz w:val="22"/>
          <w:szCs w:val="22"/>
        </w:rPr>
        <w:t xml:space="preserve">28 listopada </w:t>
      </w:r>
      <w:r>
        <w:rPr>
          <w:rFonts w:ascii="Nyala" w:hAnsi="Nyala"/>
          <w:i/>
          <w:color w:val="FF0000"/>
          <w:sz w:val="22"/>
          <w:szCs w:val="22"/>
        </w:rPr>
        <w:t>202</w:t>
      </w:r>
      <w:r w:rsidR="00B3181F">
        <w:rPr>
          <w:rFonts w:ascii="Nyala" w:hAnsi="Nyala"/>
          <w:i/>
          <w:color w:val="FF0000"/>
          <w:sz w:val="22"/>
          <w:szCs w:val="22"/>
        </w:rPr>
        <w:t>4</w:t>
      </w:r>
      <w:r>
        <w:rPr>
          <w:rFonts w:ascii="Nyala" w:hAnsi="Nyala"/>
          <w:i/>
          <w:color w:val="FF0000"/>
          <w:sz w:val="22"/>
          <w:szCs w:val="22"/>
        </w:rPr>
        <w:t xml:space="preserve"> r.</w:t>
      </w:r>
    </w:p>
    <w:p w14:paraId="3819CEB5" w14:textId="77777777" w:rsidR="00E57DEE" w:rsidRDefault="008D73A7" w:rsidP="0042780C">
      <w:pPr>
        <w:pStyle w:val="Default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31" w:color="000000"/>
        </w:pBdr>
        <w:shd w:val="clear" w:color="auto" w:fill="FFFFFF" w:themeFill="background1"/>
        <w:spacing w:line="276" w:lineRule="auto"/>
        <w:jc w:val="center"/>
        <w:rPr>
          <w:rFonts w:ascii="Nyala" w:hAnsi="Nyala"/>
          <w:sz w:val="22"/>
          <w:szCs w:val="22"/>
        </w:rPr>
      </w:pPr>
      <w:r>
        <w:rPr>
          <w:rFonts w:ascii="Nyala" w:hAnsi="Nyala"/>
          <w:b/>
          <w:bCs/>
          <w:sz w:val="22"/>
          <w:szCs w:val="22"/>
        </w:rPr>
        <w:t>PRELIMINARZ RZECZOWO – FINANSOWY</w:t>
      </w:r>
      <w:r>
        <w:rPr>
          <w:rFonts w:ascii="Nyala" w:hAnsi="Nyala"/>
          <w:sz w:val="22"/>
          <w:szCs w:val="22"/>
        </w:rPr>
        <w:t xml:space="preserve"> </w:t>
      </w:r>
      <w:r>
        <w:rPr>
          <w:rFonts w:ascii="Nyala" w:hAnsi="Nyala"/>
          <w:b/>
          <w:bCs/>
          <w:sz w:val="22"/>
          <w:szCs w:val="22"/>
        </w:rPr>
        <w:t xml:space="preserve">REALIZACJI GMINNEGO PROGRAMU </w:t>
      </w:r>
    </w:p>
    <w:p w14:paraId="511BD91C" w14:textId="77777777" w:rsidR="00E57DEE" w:rsidRDefault="008D73A7" w:rsidP="0042780C">
      <w:pPr>
        <w:pStyle w:val="Default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31" w:color="000000"/>
        </w:pBdr>
        <w:shd w:val="clear" w:color="auto" w:fill="FFFFFF" w:themeFill="background1"/>
        <w:spacing w:line="276" w:lineRule="auto"/>
        <w:jc w:val="center"/>
        <w:rPr>
          <w:rFonts w:ascii="Nyala" w:hAnsi="Nyala"/>
          <w:b/>
          <w:bCs/>
          <w:sz w:val="22"/>
          <w:szCs w:val="22"/>
        </w:rPr>
      </w:pPr>
      <w:r>
        <w:rPr>
          <w:rFonts w:ascii="Nyala" w:hAnsi="Nyala"/>
          <w:b/>
          <w:bCs/>
          <w:sz w:val="22"/>
          <w:szCs w:val="22"/>
        </w:rPr>
        <w:t>PROFILAKTYKI I ROZWIĄZYWANIA</w:t>
      </w:r>
      <w:r>
        <w:rPr>
          <w:rFonts w:ascii="Nyala" w:hAnsi="Nyala"/>
          <w:sz w:val="22"/>
          <w:szCs w:val="22"/>
        </w:rPr>
        <w:t xml:space="preserve"> </w:t>
      </w:r>
      <w:r>
        <w:rPr>
          <w:rFonts w:ascii="Nyala" w:hAnsi="Nyala"/>
          <w:b/>
          <w:bCs/>
          <w:sz w:val="22"/>
          <w:szCs w:val="22"/>
        </w:rPr>
        <w:t xml:space="preserve">PROBLEMÓW ALKOHOLOWYCH </w:t>
      </w:r>
    </w:p>
    <w:p w14:paraId="3464DB78" w14:textId="31ECC443" w:rsidR="00E57DEE" w:rsidRDefault="008D73A7" w:rsidP="0042780C">
      <w:pPr>
        <w:pStyle w:val="Default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31" w:color="000000"/>
        </w:pBdr>
        <w:shd w:val="clear" w:color="auto" w:fill="FFFFFF" w:themeFill="background1"/>
        <w:spacing w:line="276" w:lineRule="auto"/>
        <w:jc w:val="center"/>
        <w:rPr>
          <w:rFonts w:ascii="Nyala" w:hAnsi="Nyala"/>
          <w:b/>
          <w:bCs/>
          <w:sz w:val="22"/>
          <w:szCs w:val="22"/>
        </w:rPr>
      </w:pPr>
      <w:r>
        <w:rPr>
          <w:rFonts w:ascii="Nyala" w:hAnsi="Nyala"/>
          <w:b/>
          <w:bCs/>
          <w:sz w:val="22"/>
          <w:szCs w:val="22"/>
        </w:rPr>
        <w:t>I PRZECIWDZIAŁANIA NARKOMANII</w:t>
      </w:r>
      <w:r>
        <w:rPr>
          <w:rFonts w:ascii="Nyala" w:hAnsi="Nyala"/>
          <w:sz w:val="22"/>
          <w:szCs w:val="22"/>
        </w:rPr>
        <w:t xml:space="preserve"> </w:t>
      </w:r>
      <w:r>
        <w:rPr>
          <w:rFonts w:ascii="Nyala" w:hAnsi="Nyala"/>
          <w:b/>
          <w:bCs/>
          <w:sz w:val="22"/>
          <w:szCs w:val="22"/>
        </w:rPr>
        <w:t>dla Gminy BYTOŃ na 202</w:t>
      </w:r>
      <w:r w:rsidR="00B3181F">
        <w:rPr>
          <w:rFonts w:ascii="Nyala" w:hAnsi="Nyala"/>
          <w:b/>
          <w:bCs/>
          <w:sz w:val="22"/>
          <w:szCs w:val="22"/>
        </w:rPr>
        <w:t>5</w:t>
      </w:r>
      <w:r>
        <w:rPr>
          <w:rFonts w:ascii="Nyala" w:hAnsi="Nyala"/>
          <w:b/>
          <w:bCs/>
          <w:sz w:val="22"/>
          <w:szCs w:val="22"/>
        </w:rPr>
        <w:t xml:space="preserve"> rok</w:t>
      </w:r>
    </w:p>
    <w:p w14:paraId="1C444B56" w14:textId="77777777" w:rsidR="00E57DEE" w:rsidRDefault="00E57DEE">
      <w:pPr>
        <w:spacing w:line="276" w:lineRule="auto"/>
        <w:jc w:val="both"/>
        <w:rPr>
          <w:rFonts w:ascii="Nyala" w:hAnsi="Nyala"/>
          <w:sz w:val="10"/>
          <w:szCs w:val="10"/>
        </w:rPr>
      </w:pPr>
    </w:p>
    <w:tbl>
      <w:tblPr>
        <w:tblW w:w="9773" w:type="dxa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983"/>
        <w:gridCol w:w="871"/>
        <w:gridCol w:w="5831"/>
        <w:gridCol w:w="2088"/>
      </w:tblGrid>
      <w:tr w:rsidR="00E57DEE" w14:paraId="7C99F5D7" w14:textId="77777777">
        <w:trPr>
          <w:trHeight w:val="268"/>
        </w:trPr>
        <w:tc>
          <w:tcPr>
            <w:tcW w:w="76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solid" w:color="CCFFFF" w:fill="auto"/>
          </w:tcPr>
          <w:p w14:paraId="030AD353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color w:val="000000"/>
                <w:lang w:eastAsia="en-US"/>
              </w:rPr>
            </w:pPr>
            <w:r>
              <w:rPr>
                <w:rFonts w:ascii="Nyala" w:hAnsi="Nyala" w:cs="Calibri"/>
                <w:b/>
                <w:bCs/>
                <w:color w:val="000000"/>
                <w:sz w:val="22"/>
                <w:szCs w:val="22"/>
                <w:lang w:eastAsia="en-US"/>
              </w:rPr>
              <w:t>PLANOWANE WYDATKI OGÓŁEM, w tym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CCFFFF" w:fill="auto"/>
          </w:tcPr>
          <w:p w14:paraId="5159C9A7" w14:textId="2ECCD2FC" w:rsidR="00E57DEE" w:rsidRDefault="00C80D3E">
            <w:pPr>
              <w:widowControl w:val="0"/>
              <w:suppressAutoHyphens w:val="0"/>
              <w:jc w:val="right"/>
              <w:rPr>
                <w:rFonts w:ascii="Nyala" w:hAnsi="Nyala" w:cs="Calibri"/>
                <w:b/>
                <w:bCs/>
                <w:lang w:eastAsia="en-US"/>
              </w:rPr>
            </w:pPr>
            <w:r>
              <w:rPr>
                <w:rFonts w:ascii="Nyala" w:hAnsi="Nyala" w:cs="Calibri"/>
                <w:b/>
                <w:bCs/>
                <w:sz w:val="22"/>
                <w:szCs w:val="22"/>
                <w:lang w:eastAsia="en-US"/>
              </w:rPr>
              <w:t>54 235,00</w:t>
            </w:r>
          </w:p>
        </w:tc>
      </w:tr>
      <w:tr w:rsidR="00E57DEE" w14:paraId="7A815E7A" w14:textId="77777777">
        <w:trPr>
          <w:trHeight w:val="264"/>
        </w:trPr>
        <w:tc>
          <w:tcPr>
            <w:tcW w:w="977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C000"/>
          </w:tcPr>
          <w:p w14:paraId="397938B6" w14:textId="77777777" w:rsidR="00E57DEE" w:rsidRDefault="008D73A7">
            <w:pPr>
              <w:widowControl w:val="0"/>
              <w:suppressAutoHyphens w:val="0"/>
              <w:jc w:val="center"/>
              <w:rPr>
                <w:rFonts w:ascii="Nyala" w:hAnsi="Nyala" w:cs="Calibri"/>
                <w:b/>
                <w:bCs/>
                <w:color w:val="000000"/>
                <w:lang w:eastAsia="en-US"/>
              </w:rPr>
            </w:pPr>
            <w:r>
              <w:rPr>
                <w:rFonts w:ascii="Nyala" w:hAnsi="Nyala" w:cs="Calibri"/>
                <w:b/>
                <w:bCs/>
                <w:color w:val="000000"/>
                <w:lang w:eastAsia="en-US"/>
              </w:rPr>
              <w:t>Problemy uzależnień (alkoholizm, przemoc w rodzinie)</w:t>
            </w:r>
          </w:p>
        </w:tc>
      </w:tr>
      <w:tr w:rsidR="00E57DEE" w14:paraId="77A372C6" w14:textId="77777777">
        <w:trPr>
          <w:trHeight w:val="268"/>
        </w:trPr>
        <w:tc>
          <w:tcPr>
            <w:tcW w:w="9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solid" w:color="CCFFFF" w:fill="auto"/>
          </w:tcPr>
          <w:p w14:paraId="50126FA5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b/>
                <w:bCs/>
                <w:color w:val="000000"/>
                <w:lang w:eastAsia="en-US"/>
              </w:rPr>
            </w:pPr>
            <w:r>
              <w:rPr>
                <w:rFonts w:ascii="Nyala" w:hAnsi="Nyala" w:cs="Calibri"/>
                <w:b/>
                <w:bCs/>
                <w:color w:val="000000"/>
                <w:sz w:val="22"/>
                <w:szCs w:val="22"/>
                <w:lang w:eastAsia="en-US"/>
              </w:rPr>
              <w:t>RAZEM</w:t>
            </w:r>
          </w:p>
        </w:tc>
        <w:tc>
          <w:tcPr>
            <w:tcW w:w="871" w:type="dxa"/>
            <w:tcBorders>
              <w:top w:val="single" w:sz="6" w:space="0" w:color="000000"/>
              <w:bottom w:val="single" w:sz="6" w:space="0" w:color="000000"/>
            </w:tcBorders>
            <w:shd w:val="solid" w:color="CCFFFF" w:fill="auto"/>
          </w:tcPr>
          <w:p w14:paraId="6E51FA8F" w14:textId="77777777" w:rsidR="00E57DEE" w:rsidRDefault="00E57DE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000000"/>
                <w:lang w:eastAsia="en-US"/>
              </w:rPr>
            </w:pPr>
          </w:p>
        </w:tc>
        <w:tc>
          <w:tcPr>
            <w:tcW w:w="5831" w:type="dxa"/>
            <w:tcBorders>
              <w:top w:val="single" w:sz="6" w:space="0" w:color="000000"/>
              <w:bottom w:val="single" w:sz="6" w:space="0" w:color="000000"/>
            </w:tcBorders>
            <w:shd w:val="solid" w:color="CCFFFF" w:fill="auto"/>
          </w:tcPr>
          <w:p w14:paraId="5A06362F" w14:textId="77777777" w:rsidR="00E57DEE" w:rsidRDefault="00E57DE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000000"/>
                <w:lang w:eastAsia="en-US"/>
              </w:rPr>
            </w:pP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CCFFFF" w:fill="auto"/>
          </w:tcPr>
          <w:p w14:paraId="3B599B31" w14:textId="5AAA2C5A" w:rsidR="00E57DEE" w:rsidRDefault="008D73A7">
            <w:pPr>
              <w:widowControl w:val="0"/>
              <w:suppressAutoHyphens w:val="0"/>
              <w:jc w:val="right"/>
              <w:rPr>
                <w:rFonts w:ascii="Nyala" w:hAnsi="Nyala" w:cs="Calibri"/>
                <w:b/>
                <w:bCs/>
                <w:lang w:eastAsia="en-US"/>
              </w:rPr>
            </w:pPr>
            <w:r>
              <w:rPr>
                <w:rFonts w:ascii="Nyala" w:hAnsi="Nyala" w:cs="Calibri"/>
                <w:b/>
                <w:bCs/>
                <w:sz w:val="22"/>
                <w:szCs w:val="22"/>
                <w:lang w:eastAsia="en-US"/>
              </w:rPr>
              <w:t>50</w:t>
            </w:r>
            <w:r w:rsidR="00C80D3E">
              <w:rPr>
                <w:rFonts w:ascii="Nyala" w:hAnsi="Nyala" w:cs="Calibri"/>
                <w:b/>
                <w:bCs/>
                <w:sz w:val="22"/>
                <w:szCs w:val="22"/>
                <w:lang w:eastAsia="en-US"/>
              </w:rPr>
              <w:t> </w:t>
            </w:r>
            <w:r>
              <w:rPr>
                <w:rFonts w:ascii="Nyala" w:hAnsi="Nyala" w:cs="Calibri"/>
                <w:b/>
                <w:bCs/>
                <w:sz w:val="22"/>
                <w:szCs w:val="22"/>
                <w:lang w:eastAsia="en-US"/>
              </w:rPr>
              <w:t>2</w:t>
            </w:r>
            <w:r w:rsidR="00C80D3E">
              <w:rPr>
                <w:rFonts w:ascii="Nyala" w:hAnsi="Nyala" w:cs="Calibri"/>
                <w:b/>
                <w:bCs/>
                <w:sz w:val="22"/>
                <w:szCs w:val="22"/>
                <w:lang w:eastAsia="en-US"/>
              </w:rPr>
              <w:t>35,00</w:t>
            </w:r>
          </w:p>
        </w:tc>
      </w:tr>
      <w:tr w:rsidR="00E57DEE" w14:paraId="3DE7C92A" w14:textId="77777777">
        <w:trPr>
          <w:trHeight w:val="231"/>
        </w:trPr>
        <w:tc>
          <w:tcPr>
            <w:tcW w:w="76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54771D2D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b/>
                <w:bCs/>
                <w:color w:val="000000"/>
                <w:lang w:eastAsia="en-US"/>
              </w:rPr>
            </w:pPr>
            <w:r>
              <w:rPr>
                <w:rFonts w:ascii="Nyala" w:hAnsi="Nyala" w:cs="Calibri"/>
                <w:b/>
                <w:bCs/>
                <w:color w:val="000000"/>
                <w:sz w:val="22"/>
                <w:szCs w:val="22"/>
                <w:lang w:eastAsia="en-US"/>
              </w:rPr>
              <w:t>1. Pomoc terapeutyczna i rehabilitacyjna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A71BF0" w14:textId="658A6BA2" w:rsidR="00E57DEE" w:rsidRDefault="00C80D3E">
            <w:pPr>
              <w:widowControl w:val="0"/>
              <w:suppressAutoHyphens w:val="0"/>
              <w:jc w:val="right"/>
              <w:rPr>
                <w:rFonts w:ascii="Nyala" w:hAnsi="Nyala" w:cs="Calibri"/>
                <w:b/>
                <w:bCs/>
                <w:color w:val="FF0000"/>
                <w:lang w:eastAsia="en-US"/>
              </w:rPr>
            </w:pPr>
            <w:r>
              <w:rPr>
                <w:rFonts w:ascii="Nyala" w:hAnsi="Nyala" w:cs="Calibri"/>
                <w:b/>
                <w:bCs/>
                <w:sz w:val="22"/>
                <w:szCs w:val="22"/>
                <w:lang w:eastAsia="en-US"/>
              </w:rPr>
              <w:t>3</w:t>
            </w:r>
            <w:r w:rsidR="008D73A7">
              <w:rPr>
                <w:rFonts w:ascii="Nyala" w:hAnsi="Nyala" w:cs="Calibri"/>
                <w:b/>
                <w:bCs/>
                <w:sz w:val="22"/>
                <w:szCs w:val="22"/>
                <w:lang w:eastAsia="en-US"/>
              </w:rPr>
              <w:t xml:space="preserve"> 400,00</w:t>
            </w:r>
          </w:p>
        </w:tc>
      </w:tr>
      <w:tr w:rsidR="00E57DEE" w14:paraId="3F1EB174" w14:textId="77777777">
        <w:trPr>
          <w:trHeight w:val="162"/>
        </w:trPr>
        <w:tc>
          <w:tcPr>
            <w:tcW w:w="983" w:type="dxa"/>
            <w:tcBorders>
              <w:left w:val="single" w:sz="6" w:space="0" w:color="000000"/>
            </w:tcBorders>
          </w:tcPr>
          <w:p w14:paraId="001D1738" w14:textId="77777777" w:rsidR="00E57DEE" w:rsidRDefault="00E57DE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000000"/>
                <w:lang w:eastAsia="en-US"/>
              </w:rPr>
            </w:pPr>
          </w:p>
        </w:tc>
        <w:tc>
          <w:tcPr>
            <w:tcW w:w="6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77107357" w14:textId="77777777" w:rsidR="00E57DEE" w:rsidRDefault="008D73A7">
            <w:pPr>
              <w:pStyle w:val="Akapitzlist"/>
              <w:widowControl w:val="0"/>
              <w:numPr>
                <w:ilvl w:val="1"/>
                <w:numId w:val="1"/>
              </w:numPr>
              <w:suppressAutoHyphens w:val="0"/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  <w:t>zajęcia świetlicowe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25D30E" w14:textId="77777777" w:rsidR="00E57DEE" w:rsidRDefault="008D73A7">
            <w:pPr>
              <w:widowControl w:val="0"/>
              <w:suppressAutoHyphens w:val="0"/>
              <w:jc w:val="right"/>
              <w:rPr>
                <w:rFonts w:ascii="Nyala" w:hAnsi="Nyala" w:cs="Calibri"/>
                <w:color w:val="FF0000"/>
                <w:lang w:eastAsia="en-US"/>
              </w:rPr>
            </w:pPr>
            <w:r>
              <w:rPr>
                <w:rFonts w:ascii="Nyala" w:hAnsi="Nyala" w:cs="Calibri"/>
                <w:sz w:val="22"/>
                <w:szCs w:val="22"/>
                <w:lang w:eastAsia="en-US"/>
              </w:rPr>
              <w:t>400,00</w:t>
            </w:r>
          </w:p>
        </w:tc>
      </w:tr>
      <w:tr w:rsidR="00E57DEE" w14:paraId="05A67E0E" w14:textId="77777777">
        <w:trPr>
          <w:trHeight w:val="259"/>
        </w:trPr>
        <w:tc>
          <w:tcPr>
            <w:tcW w:w="983" w:type="dxa"/>
            <w:tcBorders>
              <w:left w:val="single" w:sz="6" w:space="0" w:color="000000"/>
            </w:tcBorders>
          </w:tcPr>
          <w:p w14:paraId="178A822A" w14:textId="77777777" w:rsidR="00E57DEE" w:rsidRDefault="00E57DE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000000"/>
                <w:lang w:eastAsia="en-US"/>
              </w:rPr>
            </w:pPr>
          </w:p>
        </w:tc>
        <w:tc>
          <w:tcPr>
            <w:tcW w:w="6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B042A0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  <w:t>1.2. wycieczki i wyjazdy dla dzieci, organizacja spotkań i zajęć, wyżywienie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F8C4E5" w14:textId="03301C34" w:rsidR="00E57DEE" w:rsidRDefault="00C80D3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FF0000"/>
                <w:lang w:eastAsia="en-US"/>
              </w:rPr>
            </w:pPr>
            <w:r>
              <w:rPr>
                <w:rFonts w:ascii="Nyala" w:hAnsi="Nyala" w:cs="Calibri"/>
                <w:sz w:val="22"/>
                <w:szCs w:val="22"/>
                <w:lang w:eastAsia="en-US"/>
              </w:rPr>
              <w:t>3</w:t>
            </w:r>
            <w:r w:rsidR="008D73A7">
              <w:rPr>
                <w:rFonts w:ascii="Nyala" w:hAnsi="Nyala" w:cs="Calibri"/>
                <w:sz w:val="22"/>
                <w:szCs w:val="22"/>
                <w:lang w:eastAsia="en-US"/>
              </w:rPr>
              <w:t xml:space="preserve"> 000,00 </w:t>
            </w:r>
          </w:p>
        </w:tc>
      </w:tr>
      <w:tr w:rsidR="00E57DEE" w14:paraId="63F37497" w14:textId="77777777">
        <w:trPr>
          <w:trHeight w:val="255"/>
        </w:trPr>
        <w:tc>
          <w:tcPr>
            <w:tcW w:w="76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5F3E921C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b/>
                <w:bCs/>
                <w:color w:val="000000"/>
                <w:lang w:eastAsia="en-US"/>
              </w:rPr>
            </w:pPr>
            <w:r>
              <w:rPr>
                <w:rFonts w:ascii="Nyala" w:hAnsi="Nyala" w:cs="Calibri"/>
                <w:b/>
                <w:bCs/>
                <w:color w:val="000000"/>
                <w:sz w:val="22"/>
                <w:szCs w:val="22"/>
                <w:lang w:eastAsia="en-US"/>
              </w:rPr>
              <w:t>2. Działalność Profilaktyczna i Edukacyjna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830C2" w14:textId="4B9F8337" w:rsidR="00E57DEE" w:rsidRDefault="008D73A7">
            <w:pPr>
              <w:widowControl w:val="0"/>
              <w:suppressAutoHyphens w:val="0"/>
              <w:jc w:val="right"/>
              <w:rPr>
                <w:rFonts w:ascii="Nyala" w:hAnsi="Nyala" w:cs="Calibri"/>
                <w:b/>
                <w:bCs/>
                <w:lang w:eastAsia="en-US"/>
              </w:rPr>
            </w:pPr>
            <w:r>
              <w:rPr>
                <w:rFonts w:ascii="Nyala" w:hAnsi="Nyala" w:cs="Calibri"/>
                <w:b/>
                <w:bCs/>
                <w:sz w:val="22"/>
                <w:szCs w:val="22"/>
                <w:lang w:eastAsia="en-US"/>
              </w:rPr>
              <w:t>8</w:t>
            </w:r>
            <w:r w:rsidR="00C80D3E">
              <w:rPr>
                <w:rFonts w:ascii="Nyala" w:hAnsi="Nyala" w:cs="Calibri"/>
                <w:b/>
                <w:bCs/>
                <w:sz w:val="22"/>
                <w:szCs w:val="22"/>
                <w:lang w:eastAsia="en-US"/>
              </w:rPr>
              <w:t> 000,00</w:t>
            </w:r>
            <w:r>
              <w:rPr>
                <w:rFonts w:ascii="Nyala" w:hAnsi="Nyala" w:cs="Calibri"/>
                <w:b/>
                <w:bCs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E57DEE" w14:paraId="55A42796" w14:textId="77777777">
        <w:trPr>
          <w:trHeight w:val="273"/>
        </w:trPr>
        <w:tc>
          <w:tcPr>
            <w:tcW w:w="9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CCB746" w14:textId="77777777" w:rsidR="00E57DEE" w:rsidRDefault="00E57DE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000000"/>
                <w:lang w:eastAsia="en-US"/>
              </w:rPr>
            </w:pPr>
          </w:p>
        </w:tc>
        <w:tc>
          <w:tcPr>
            <w:tcW w:w="6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19FB9EC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  <w:t>2.1. organizacja spektakli profilaktycznych oraz konkursu na plakat profilaktyczny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AC3CC4" w14:textId="3A9814E5" w:rsidR="00E57DEE" w:rsidRDefault="008D73A7">
            <w:pPr>
              <w:widowControl w:val="0"/>
              <w:suppressAutoHyphens w:val="0"/>
              <w:jc w:val="right"/>
              <w:rPr>
                <w:rFonts w:ascii="Nyala" w:hAnsi="Nyala" w:cs="Calibri"/>
                <w:color w:val="FF0000"/>
                <w:lang w:eastAsia="en-US"/>
              </w:rPr>
            </w:pPr>
            <w:r>
              <w:rPr>
                <w:rFonts w:ascii="Nyala" w:hAnsi="Nyala" w:cs="Calibri"/>
                <w:sz w:val="22"/>
                <w:szCs w:val="22"/>
                <w:lang w:eastAsia="en-US"/>
              </w:rPr>
              <w:t xml:space="preserve"> </w:t>
            </w:r>
            <w:r w:rsidR="00C80D3E">
              <w:rPr>
                <w:rFonts w:ascii="Nyala" w:hAnsi="Nyala" w:cs="Calibri"/>
                <w:sz w:val="22"/>
                <w:szCs w:val="22"/>
                <w:lang w:eastAsia="en-US"/>
              </w:rPr>
              <w:t>5</w:t>
            </w:r>
            <w:r>
              <w:rPr>
                <w:rFonts w:ascii="Nyala" w:hAnsi="Nyala" w:cs="Calibri"/>
                <w:sz w:val="22"/>
                <w:szCs w:val="22"/>
                <w:lang w:eastAsia="en-US"/>
              </w:rPr>
              <w:t>00,00</w:t>
            </w:r>
          </w:p>
        </w:tc>
      </w:tr>
      <w:tr w:rsidR="00E57DEE" w14:paraId="20639DD0" w14:textId="77777777">
        <w:trPr>
          <w:trHeight w:val="273"/>
        </w:trPr>
        <w:tc>
          <w:tcPr>
            <w:tcW w:w="9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F7884" w14:textId="77777777" w:rsidR="00E57DEE" w:rsidRDefault="00E57DE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000000"/>
                <w:lang w:eastAsia="en-US"/>
              </w:rPr>
            </w:pPr>
          </w:p>
        </w:tc>
        <w:tc>
          <w:tcPr>
            <w:tcW w:w="6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3C0F1D52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  <w:t>2.2. organizacja imprez integracyjnych, plenerowych dla dzieci i młodzieży z terenu gminy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E4A390" w14:textId="77777777" w:rsidR="00E57DEE" w:rsidRDefault="008D73A7">
            <w:pPr>
              <w:widowControl w:val="0"/>
              <w:suppressAutoHyphens w:val="0"/>
              <w:jc w:val="right"/>
              <w:rPr>
                <w:rFonts w:ascii="Nyala" w:hAnsi="Nyala" w:cs="Calibri"/>
                <w:lang w:eastAsia="en-US"/>
              </w:rPr>
            </w:pPr>
            <w:r>
              <w:rPr>
                <w:rFonts w:ascii="Nyala" w:hAnsi="Nyala" w:cs="Calibri"/>
                <w:sz w:val="22"/>
                <w:szCs w:val="22"/>
                <w:lang w:eastAsia="en-US"/>
              </w:rPr>
              <w:t>5 000,00</w:t>
            </w:r>
          </w:p>
        </w:tc>
      </w:tr>
      <w:tr w:rsidR="00E57DEE" w14:paraId="7FEE625F" w14:textId="77777777">
        <w:trPr>
          <w:trHeight w:val="273"/>
        </w:trPr>
        <w:tc>
          <w:tcPr>
            <w:tcW w:w="9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A9E784" w14:textId="77777777" w:rsidR="00E57DEE" w:rsidRDefault="00E57DE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000000"/>
                <w:lang w:eastAsia="en-US"/>
              </w:rPr>
            </w:pPr>
          </w:p>
        </w:tc>
        <w:tc>
          <w:tcPr>
            <w:tcW w:w="6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19237A36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  <w:t>2.3. dofinansowanie szkoleń w zakresie pracy interdyscyplinarnej i problemów uzależnień oraz pomocy rodzinom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14397F" w14:textId="57028756" w:rsidR="00E57DEE" w:rsidRDefault="00C80D3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FF0000"/>
                <w:lang w:eastAsia="en-US"/>
              </w:rPr>
            </w:pPr>
            <w:r>
              <w:rPr>
                <w:rFonts w:ascii="Nyala" w:hAnsi="Nyala" w:cs="Calibri"/>
                <w:sz w:val="22"/>
                <w:szCs w:val="22"/>
                <w:lang w:eastAsia="en-US"/>
              </w:rPr>
              <w:t>2 000,00</w:t>
            </w:r>
          </w:p>
        </w:tc>
      </w:tr>
      <w:tr w:rsidR="00E57DEE" w14:paraId="066C24CD" w14:textId="77777777">
        <w:trPr>
          <w:trHeight w:val="273"/>
        </w:trPr>
        <w:tc>
          <w:tcPr>
            <w:tcW w:w="9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40E147" w14:textId="77777777" w:rsidR="00E57DEE" w:rsidRDefault="00E57DEE">
            <w:pPr>
              <w:widowControl w:val="0"/>
              <w:suppressAutoHyphens w:val="0"/>
              <w:jc w:val="right"/>
              <w:rPr>
                <w:rFonts w:ascii="Nyala" w:hAnsi="Nyala" w:cs="Calibri"/>
                <w:lang w:eastAsia="en-US"/>
              </w:rPr>
            </w:pPr>
          </w:p>
        </w:tc>
        <w:tc>
          <w:tcPr>
            <w:tcW w:w="6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F0F5576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sz w:val="20"/>
                <w:szCs w:val="20"/>
                <w:lang w:eastAsia="en-US"/>
              </w:rPr>
            </w:pPr>
            <w:r>
              <w:rPr>
                <w:rFonts w:ascii="Nyala" w:hAnsi="Nyala" w:cs="Calibri"/>
                <w:sz w:val="20"/>
                <w:szCs w:val="20"/>
                <w:lang w:eastAsia="en-US"/>
              </w:rPr>
              <w:t>2.4. prenumerata lub zakup specjalistycznych opracowań, czasopism, publikacji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4E3C4C" w14:textId="10F294A7" w:rsidR="00E57DEE" w:rsidRDefault="00C80D3E">
            <w:pPr>
              <w:widowControl w:val="0"/>
              <w:suppressAutoHyphens w:val="0"/>
              <w:jc w:val="right"/>
              <w:rPr>
                <w:rFonts w:ascii="Nyala" w:hAnsi="Nyala" w:cs="Calibri"/>
                <w:lang w:eastAsia="en-US"/>
              </w:rPr>
            </w:pPr>
            <w:r>
              <w:rPr>
                <w:rFonts w:ascii="Nyala" w:hAnsi="Nyala" w:cs="Calibri"/>
                <w:sz w:val="22"/>
                <w:szCs w:val="22"/>
                <w:lang w:eastAsia="en-US"/>
              </w:rPr>
              <w:t>500,00</w:t>
            </w:r>
          </w:p>
        </w:tc>
      </w:tr>
      <w:tr w:rsidR="00E57DEE" w14:paraId="3F429D02" w14:textId="77777777">
        <w:trPr>
          <w:trHeight w:val="263"/>
        </w:trPr>
        <w:tc>
          <w:tcPr>
            <w:tcW w:w="76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7DCC833E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b/>
                <w:bCs/>
                <w:color w:val="000000"/>
                <w:lang w:eastAsia="en-US"/>
              </w:rPr>
            </w:pPr>
            <w:r>
              <w:rPr>
                <w:rFonts w:ascii="Nyala" w:hAnsi="Nyala" w:cs="Calibri"/>
                <w:b/>
                <w:bCs/>
                <w:color w:val="000000"/>
                <w:sz w:val="22"/>
                <w:szCs w:val="22"/>
                <w:lang w:eastAsia="en-US"/>
              </w:rPr>
              <w:t>3. Pomoc dla osób uzależnionych oraz ofiar przemocy w rodzinie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D3D943" w14:textId="012B51D7" w:rsidR="00E57DEE" w:rsidRDefault="00C80D3E">
            <w:pPr>
              <w:widowControl w:val="0"/>
              <w:suppressAutoHyphens w:val="0"/>
              <w:jc w:val="right"/>
              <w:rPr>
                <w:rFonts w:ascii="Nyala" w:hAnsi="Nyala" w:cs="Calibri"/>
                <w:b/>
                <w:bCs/>
                <w:lang w:eastAsia="en-US"/>
              </w:rPr>
            </w:pPr>
            <w:r>
              <w:rPr>
                <w:rFonts w:ascii="Nyala" w:hAnsi="Nyala" w:cs="Calibri"/>
                <w:b/>
                <w:bCs/>
                <w:sz w:val="22"/>
                <w:szCs w:val="22"/>
                <w:lang w:eastAsia="en-US"/>
              </w:rPr>
              <w:t>19</w:t>
            </w:r>
            <w:r w:rsidR="00066934">
              <w:rPr>
                <w:rFonts w:ascii="Nyala" w:hAnsi="Nyala" w:cs="Calibri"/>
                <w:b/>
                <w:bCs/>
                <w:sz w:val="22"/>
                <w:szCs w:val="22"/>
                <w:lang w:eastAsia="en-US"/>
              </w:rPr>
              <w:t> 706,60</w:t>
            </w:r>
          </w:p>
        </w:tc>
      </w:tr>
      <w:tr w:rsidR="00E57DEE" w14:paraId="6ED58C61" w14:textId="77777777">
        <w:trPr>
          <w:trHeight w:val="125"/>
        </w:trPr>
        <w:tc>
          <w:tcPr>
            <w:tcW w:w="983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798E1C02" w14:textId="77777777" w:rsidR="00E57DEE" w:rsidRDefault="00E57DE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000000"/>
                <w:lang w:eastAsia="en-US"/>
              </w:rPr>
            </w:pPr>
          </w:p>
        </w:tc>
        <w:tc>
          <w:tcPr>
            <w:tcW w:w="6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5611A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  <w:t>3.1. dyżury w punkcie konsultacyjnym w Bytoniu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AFD56" w14:textId="44258364" w:rsidR="00E57DEE" w:rsidRDefault="008D73A7">
            <w:pPr>
              <w:widowControl w:val="0"/>
              <w:suppressAutoHyphens w:val="0"/>
              <w:jc w:val="right"/>
              <w:rPr>
                <w:rFonts w:ascii="Nyala" w:hAnsi="Nyala" w:cs="Calibri"/>
                <w:lang w:eastAsia="en-US"/>
              </w:rPr>
            </w:pPr>
            <w:r>
              <w:rPr>
                <w:rFonts w:ascii="Nyala" w:hAnsi="Nyala" w:cs="Calibri"/>
                <w:sz w:val="22"/>
                <w:szCs w:val="22"/>
                <w:lang w:eastAsia="en-US"/>
              </w:rPr>
              <w:t>5</w:t>
            </w:r>
            <w:r w:rsidR="00066934">
              <w:rPr>
                <w:rFonts w:ascii="Nyala" w:hAnsi="Nyala" w:cs="Calibri"/>
                <w:sz w:val="22"/>
                <w:szCs w:val="22"/>
                <w:lang w:eastAsia="en-US"/>
              </w:rPr>
              <w:t> 540,75</w:t>
            </w:r>
          </w:p>
        </w:tc>
      </w:tr>
      <w:tr w:rsidR="00E57DEE" w14:paraId="6479332A" w14:textId="77777777">
        <w:trPr>
          <w:trHeight w:val="185"/>
        </w:trPr>
        <w:tc>
          <w:tcPr>
            <w:tcW w:w="983" w:type="dxa"/>
            <w:tcBorders>
              <w:left w:val="single" w:sz="6" w:space="0" w:color="000000"/>
              <w:right w:val="single" w:sz="6" w:space="0" w:color="000000"/>
            </w:tcBorders>
          </w:tcPr>
          <w:p w14:paraId="117751AA" w14:textId="77777777" w:rsidR="00E57DEE" w:rsidRDefault="00E57DE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000000"/>
                <w:lang w:eastAsia="en-US"/>
              </w:rPr>
            </w:pPr>
          </w:p>
        </w:tc>
        <w:tc>
          <w:tcPr>
            <w:tcW w:w="6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8493F1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  <w:t>3.2. badania biegłych oraz koszty sądowe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2C4C55" w14:textId="6967F4E9" w:rsidR="00E57DEE" w:rsidRDefault="00066934">
            <w:pPr>
              <w:widowControl w:val="0"/>
              <w:suppressAutoHyphens w:val="0"/>
              <w:jc w:val="right"/>
              <w:rPr>
                <w:rFonts w:ascii="Nyala" w:hAnsi="Nyala" w:cs="Calibri"/>
                <w:lang w:eastAsia="en-US"/>
              </w:rPr>
            </w:pPr>
            <w:r>
              <w:rPr>
                <w:rFonts w:ascii="Nyala" w:hAnsi="Nyala" w:cs="Calibri"/>
                <w:sz w:val="22"/>
                <w:szCs w:val="22"/>
                <w:lang w:eastAsia="en-US"/>
              </w:rPr>
              <w:t>3</w:t>
            </w:r>
            <w:r w:rsidR="008D73A7">
              <w:rPr>
                <w:rFonts w:ascii="Nyala" w:hAnsi="Nyala" w:cs="Calibri"/>
                <w:sz w:val="22"/>
                <w:szCs w:val="22"/>
                <w:lang w:eastAsia="en-US"/>
              </w:rPr>
              <w:t> </w:t>
            </w:r>
            <w:r w:rsidR="00C80D3E">
              <w:rPr>
                <w:rFonts w:ascii="Nyala" w:hAnsi="Nyala" w:cs="Calibri"/>
                <w:sz w:val="22"/>
                <w:szCs w:val="22"/>
                <w:lang w:eastAsia="en-US"/>
              </w:rPr>
              <w:t>0</w:t>
            </w:r>
            <w:r w:rsidR="008D73A7">
              <w:rPr>
                <w:rFonts w:ascii="Nyala" w:hAnsi="Nyala" w:cs="Calibri"/>
                <w:sz w:val="22"/>
                <w:szCs w:val="22"/>
                <w:lang w:eastAsia="en-US"/>
              </w:rPr>
              <w:t>00,00</w:t>
            </w:r>
          </w:p>
        </w:tc>
      </w:tr>
      <w:tr w:rsidR="00E57DEE" w14:paraId="0573CB22" w14:textId="77777777">
        <w:trPr>
          <w:trHeight w:val="104"/>
        </w:trPr>
        <w:tc>
          <w:tcPr>
            <w:tcW w:w="98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ACCDBE" w14:textId="77777777" w:rsidR="00E57DEE" w:rsidRDefault="00E57DE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000000"/>
                <w:lang w:eastAsia="en-US"/>
              </w:rPr>
            </w:pPr>
          </w:p>
        </w:tc>
        <w:tc>
          <w:tcPr>
            <w:tcW w:w="6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5DB2B0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  <w:t>3.3. korzystanie z usług Poradni Leczenia Uzależnień w Radziejowie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CDA68" w14:textId="77777777" w:rsidR="00E57DEE" w:rsidRDefault="008D73A7">
            <w:pPr>
              <w:widowControl w:val="0"/>
              <w:suppressAutoHyphens w:val="0"/>
              <w:jc w:val="right"/>
              <w:rPr>
                <w:rFonts w:ascii="Nyala" w:hAnsi="Nyala" w:cs="Calibri"/>
                <w:color w:val="FF0000"/>
                <w:lang w:eastAsia="en-US"/>
              </w:rPr>
            </w:pPr>
            <w:r>
              <w:rPr>
                <w:rFonts w:ascii="Nyala" w:hAnsi="Nyala" w:cs="Calibri"/>
                <w:sz w:val="22"/>
                <w:szCs w:val="22"/>
                <w:lang w:eastAsia="en-US"/>
              </w:rPr>
              <w:t>500,00</w:t>
            </w:r>
          </w:p>
        </w:tc>
      </w:tr>
      <w:tr w:rsidR="00E57DEE" w14:paraId="4118FABE" w14:textId="77777777">
        <w:trPr>
          <w:trHeight w:val="104"/>
        </w:trPr>
        <w:tc>
          <w:tcPr>
            <w:tcW w:w="98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449ADD" w14:textId="77777777" w:rsidR="00E57DEE" w:rsidRDefault="00E57DE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000000"/>
                <w:lang w:eastAsia="en-US"/>
              </w:rPr>
            </w:pPr>
          </w:p>
        </w:tc>
        <w:tc>
          <w:tcPr>
            <w:tcW w:w="6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DD03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  <w:t xml:space="preserve">3.4. organizacja wigilii dla osób uzależnionych, współuzależnionych </w:t>
            </w:r>
          </w:p>
          <w:p w14:paraId="032C95EF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  <w:t>i samotnych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09D22" w14:textId="05616853" w:rsidR="00E57DEE" w:rsidRDefault="00066934">
            <w:pPr>
              <w:widowControl w:val="0"/>
              <w:suppressAutoHyphens w:val="0"/>
              <w:jc w:val="right"/>
              <w:rPr>
                <w:rFonts w:ascii="Nyala" w:hAnsi="Nyala" w:cs="Calibri"/>
                <w:color w:val="FF0000"/>
                <w:lang w:eastAsia="en-US"/>
              </w:rPr>
            </w:pPr>
            <w:r>
              <w:rPr>
                <w:rFonts w:ascii="Nyala" w:hAnsi="Nyala" w:cs="Calibri"/>
                <w:sz w:val="22"/>
                <w:szCs w:val="22"/>
                <w:lang w:eastAsia="en-US"/>
              </w:rPr>
              <w:t>3 000,00</w:t>
            </w:r>
          </w:p>
        </w:tc>
      </w:tr>
      <w:tr w:rsidR="00E57DEE" w14:paraId="434C05FE" w14:textId="77777777">
        <w:trPr>
          <w:trHeight w:val="104"/>
        </w:trPr>
        <w:tc>
          <w:tcPr>
            <w:tcW w:w="98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583040" w14:textId="77777777" w:rsidR="00E57DEE" w:rsidRDefault="00E57DE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000000"/>
                <w:lang w:eastAsia="en-US"/>
              </w:rPr>
            </w:pPr>
          </w:p>
        </w:tc>
        <w:tc>
          <w:tcPr>
            <w:tcW w:w="6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3FF04D" w14:textId="77777777" w:rsidR="00E57DEE" w:rsidRDefault="008D73A7">
            <w:pPr>
              <w:widowControl w:val="0"/>
              <w:suppressAutoHyphens w:val="0"/>
              <w:rPr>
                <w:rFonts w:ascii="Nyala" w:hAnsi="Nyala"/>
                <w:bCs/>
                <w:sz w:val="20"/>
                <w:szCs w:val="20"/>
                <w:lang w:eastAsia="pl-PL"/>
              </w:rPr>
            </w:pPr>
            <w:r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  <w:t xml:space="preserve">3.5. </w:t>
            </w:r>
            <w:r>
              <w:rPr>
                <w:rFonts w:ascii="Nyala" w:hAnsi="Nyala"/>
                <w:bCs/>
                <w:sz w:val="20"/>
                <w:szCs w:val="20"/>
                <w:lang w:eastAsia="pl-PL"/>
              </w:rPr>
              <w:t xml:space="preserve">realizacji projektu Kujawsko – Pomorska „Niebieska Linia”.  </w:t>
            </w:r>
          </w:p>
          <w:p w14:paraId="1FF286ED" w14:textId="77777777" w:rsidR="00E57DEE" w:rsidRDefault="008D73A7">
            <w:pPr>
              <w:widowControl w:val="0"/>
              <w:suppressAutoHyphens w:val="0"/>
              <w:rPr>
                <w:rFonts w:ascii="Nyala" w:hAnsi="Nyala"/>
                <w:bCs/>
                <w:sz w:val="20"/>
                <w:szCs w:val="20"/>
                <w:lang w:eastAsia="pl-PL"/>
              </w:rPr>
            </w:pPr>
            <w:r>
              <w:rPr>
                <w:rFonts w:ascii="Nyala" w:hAnsi="Nyala"/>
                <w:bCs/>
                <w:sz w:val="20"/>
                <w:szCs w:val="20"/>
                <w:lang w:eastAsia="pl-PL"/>
              </w:rPr>
              <w:t xml:space="preserve">Pogotowie dla Ofiar Przemocy w Rodzinie 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2EFA7B" w14:textId="021CF017" w:rsidR="00E57DEE" w:rsidRDefault="00E57D8D">
            <w:pPr>
              <w:widowControl w:val="0"/>
              <w:suppressAutoHyphens w:val="0"/>
              <w:jc w:val="right"/>
              <w:rPr>
                <w:rFonts w:ascii="Nyala" w:hAnsi="Nyala" w:cs="Calibri"/>
                <w:lang w:eastAsia="en-US"/>
              </w:rPr>
            </w:pPr>
            <w:r>
              <w:rPr>
                <w:rFonts w:ascii="Nyala" w:hAnsi="Nyala" w:cs="Calibri"/>
                <w:sz w:val="22"/>
                <w:szCs w:val="22"/>
                <w:lang w:eastAsia="en-US"/>
              </w:rPr>
              <w:t>165,85</w:t>
            </w:r>
          </w:p>
        </w:tc>
      </w:tr>
      <w:tr w:rsidR="00E57DEE" w14:paraId="3BBB5CFE" w14:textId="77777777">
        <w:trPr>
          <w:trHeight w:val="104"/>
        </w:trPr>
        <w:tc>
          <w:tcPr>
            <w:tcW w:w="98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8EBBC9" w14:textId="77777777" w:rsidR="00E57DEE" w:rsidRDefault="00E57DE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000000"/>
                <w:lang w:eastAsia="en-US"/>
              </w:rPr>
            </w:pPr>
          </w:p>
        </w:tc>
        <w:tc>
          <w:tcPr>
            <w:tcW w:w="6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C6F80B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  <w:t>3.6. porady psychologiczne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2698A9" w14:textId="759EAFAA" w:rsidR="00E57DEE" w:rsidRDefault="008D73A7">
            <w:pPr>
              <w:widowControl w:val="0"/>
              <w:suppressAutoHyphens w:val="0"/>
              <w:jc w:val="right"/>
              <w:rPr>
                <w:rFonts w:ascii="Nyala" w:hAnsi="Nyala" w:cs="Calibri"/>
                <w:lang w:eastAsia="en-US"/>
              </w:rPr>
            </w:pPr>
            <w:r>
              <w:rPr>
                <w:rFonts w:ascii="Nyala" w:hAnsi="Nyala" w:cs="Calibri"/>
                <w:sz w:val="22"/>
                <w:szCs w:val="22"/>
                <w:lang w:eastAsia="en-US"/>
              </w:rPr>
              <w:t>7 </w:t>
            </w:r>
            <w:r w:rsidR="00C80D3E">
              <w:rPr>
                <w:rFonts w:ascii="Nyala" w:hAnsi="Nyala" w:cs="Calibri"/>
                <w:sz w:val="22"/>
                <w:szCs w:val="22"/>
                <w:lang w:eastAsia="en-US"/>
              </w:rPr>
              <w:t>5</w:t>
            </w:r>
            <w:r>
              <w:rPr>
                <w:rFonts w:ascii="Nyala" w:hAnsi="Nyala" w:cs="Calibri"/>
                <w:sz w:val="22"/>
                <w:szCs w:val="22"/>
                <w:lang w:eastAsia="en-US"/>
              </w:rPr>
              <w:t>00,00</w:t>
            </w:r>
          </w:p>
        </w:tc>
      </w:tr>
      <w:tr w:rsidR="00E57DEE" w14:paraId="3D969F78" w14:textId="77777777">
        <w:trPr>
          <w:trHeight w:val="251"/>
        </w:trPr>
        <w:tc>
          <w:tcPr>
            <w:tcW w:w="76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1DEB4EB2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b/>
                <w:bCs/>
                <w:color w:val="000000"/>
                <w:lang w:eastAsia="en-US"/>
              </w:rPr>
            </w:pPr>
            <w:r>
              <w:rPr>
                <w:rFonts w:ascii="Nyala" w:hAnsi="Nyala" w:cs="Calibri"/>
                <w:b/>
                <w:bCs/>
                <w:color w:val="000000"/>
                <w:sz w:val="22"/>
                <w:szCs w:val="22"/>
                <w:lang w:eastAsia="en-US"/>
              </w:rPr>
              <w:t>4. Działalność GKRPA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36D502" w14:textId="743207DD" w:rsidR="00E57DEE" w:rsidRDefault="00C80D3E">
            <w:pPr>
              <w:widowControl w:val="0"/>
              <w:suppressAutoHyphens w:val="0"/>
              <w:jc w:val="right"/>
              <w:rPr>
                <w:rFonts w:ascii="Nyala" w:hAnsi="Nyala" w:cs="Calibri"/>
                <w:b/>
                <w:bCs/>
                <w:lang w:eastAsia="en-US"/>
              </w:rPr>
            </w:pPr>
            <w:r>
              <w:rPr>
                <w:rFonts w:ascii="Nyala" w:hAnsi="Nyala" w:cs="Calibri"/>
                <w:b/>
                <w:bCs/>
                <w:sz w:val="22"/>
                <w:szCs w:val="22"/>
                <w:lang w:eastAsia="en-US"/>
              </w:rPr>
              <w:t>11 628,40</w:t>
            </w:r>
          </w:p>
        </w:tc>
      </w:tr>
      <w:tr w:rsidR="00E57DEE" w14:paraId="0DD0B1CA" w14:textId="77777777">
        <w:trPr>
          <w:trHeight w:val="113"/>
        </w:trPr>
        <w:tc>
          <w:tcPr>
            <w:tcW w:w="983" w:type="dxa"/>
            <w:tcBorders>
              <w:left w:val="single" w:sz="6" w:space="0" w:color="000000"/>
              <w:right w:val="single" w:sz="6" w:space="0" w:color="000000"/>
            </w:tcBorders>
          </w:tcPr>
          <w:p w14:paraId="56708E17" w14:textId="77777777" w:rsidR="00E57DEE" w:rsidRDefault="00E57DE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000000"/>
                <w:lang w:eastAsia="en-US"/>
              </w:rPr>
            </w:pPr>
          </w:p>
        </w:tc>
        <w:tc>
          <w:tcPr>
            <w:tcW w:w="6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07FDD8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  <w:t>4.1. wynagrodzenia członków GKRPA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A21A1D" w14:textId="587AD0C4" w:rsidR="00E57DEE" w:rsidRDefault="00C80D3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FF0000"/>
                <w:lang w:eastAsia="en-US"/>
              </w:rPr>
            </w:pPr>
            <w:r>
              <w:rPr>
                <w:rFonts w:ascii="Nyala" w:hAnsi="Nyala" w:cs="Calibri"/>
                <w:sz w:val="22"/>
                <w:szCs w:val="22"/>
                <w:lang w:eastAsia="en-US"/>
              </w:rPr>
              <w:t>11 198,40</w:t>
            </w:r>
          </w:p>
        </w:tc>
      </w:tr>
      <w:tr w:rsidR="00E57DEE" w14:paraId="3843B820" w14:textId="77777777">
        <w:trPr>
          <w:trHeight w:val="187"/>
        </w:trPr>
        <w:tc>
          <w:tcPr>
            <w:tcW w:w="98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15166" w14:textId="77777777" w:rsidR="00E57DEE" w:rsidRDefault="00E57DE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000000"/>
                <w:lang w:eastAsia="en-US"/>
              </w:rPr>
            </w:pPr>
          </w:p>
        </w:tc>
        <w:tc>
          <w:tcPr>
            <w:tcW w:w="6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C86AD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  <w:t>4.2. podróże służbowe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2785C5" w14:textId="77777777" w:rsidR="00E57DEE" w:rsidRDefault="008D73A7">
            <w:pPr>
              <w:widowControl w:val="0"/>
              <w:suppressAutoHyphens w:val="0"/>
              <w:jc w:val="right"/>
              <w:rPr>
                <w:rFonts w:ascii="Nyala" w:hAnsi="Nyala" w:cs="Calibri"/>
                <w:color w:val="FF0000"/>
                <w:lang w:eastAsia="en-US"/>
              </w:rPr>
            </w:pPr>
            <w:r>
              <w:rPr>
                <w:rFonts w:ascii="Nyala" w:hAnsi="Nyala" w:cs="Calibri"/>
                <w:sz w:val="22"/>
                <w:szCs w:val="22"/>
                <w:lang w:eastAsia="en-US"/>
              </w:rPr>
              <w:t>230,00</w:t>
            </w:r>
          </w:p>
        </w:tc>
      </w:tr>
      <w:tr w:rsidR="00E57DEE" w14:paraId="7747D29C" w14:textId="77777777">
        <w:trPr>
          <w:trHeight w:val="187"/>
        </w:trPr>
        <w:tc>
          <w:tcPr>
            <w:tcW w:w="98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FB6A23" w14:textId="77777777" w:rsidR="00E57DEE" w:rsidRDefault="00E57DE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000000"/>
                <w:lang w:eastAsia="en-US"/>
              </w:rPr>
            </w:pPr>
          </w:p>
        </w:tc>
        <w:tc>
          <w:tcPr>
            <w:tcW w:w="6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237146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  <w:t>4.3. szkolenia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D3284" w14:textId="77777777" w:rsidR="00E57DEE" w:rsidRDefault="008D73A7">
            <w:pPr>
              <w:widowControl w:val="0"/>
              <w:suppressAutoHyphens w:val="0"/>
              <w:jc w:val="right"/>
              <w:rPr>
                <w:rFonts w:ascii="Nyala" w:hAnsi="Nyala" w:cs="Calibri"/>
                <w:lang w:eastAsia="en-US"/>
              </w:rPr>
            </w:pPr>
            <w:r>
              <w:rPr>
                <w:rFonts w:ascii="Nyala" w:hAnsi="Nyala" w:cs="Calibri"/>
                <w:sz w:val="22"/>
                <w:szCs w:val="22"/>
                <w:lang w:eastAsia="en-US"/>
              </w:rPr>
              <w:t>200,00</w:t>
            </w:r>
          </w:p>
        </w:tc>
      </w:tr>
      <w:tr w:rsidR="00E57DEE" w14:paraId="1F0E9BE6" w14:textId="77777777">
        <w:trPr>
          <w:trHeight w:val="389"/>
        </w:trPr>
        <w:tc>
          <w:tcPr>
            <w:tcW w:w="7685" w:type="dxa"/>
            <w:gridSpan w:val="3"/>
            <w:tcBorders>
              <w:left w:val="single" w:sz="6" w:space="0" w:color="000000"/>
            </w:tcBorders>
          </w:tcPr>
          <w:p w14:paraId="19679F0A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b/>
                <w:bCs/>
                <w:color w:val="000000"/>
                <w:lang w:eastAsia="en-US"/>
              </w:rPr>
            </w:pPr>
            <w:r>
              <w:rPr>
                <w:rFonts w:ascii="Nyala" w:hAnsi="Nyala" w:cs="Calibri"/>
                <w:b/>
                <w:bCs/>
                <w:color w:val="000000"/>
                <w:sz w:val="22"/>
                <w:szCs w:val="22"/>
                <w:lang w:eastAsia="en-US"/>
              </w:rPr>
              <w:t>5. Wspomaganie działalności instytucji, stowarzyszeń i osób fizycznych oraz wolontariatu służącej rozwiązywaniu problemów alkoholowych</w:t>
            </w:r>
          </w:p>
        </w:tc>
        <w:tc>
          <w:tcPr>
            <w:tcW w:w="2088" w:type="dxa"/>
            <w:tcBorders>
              <w:left w:val="single" w:sz="6" w:space="0" w:color="000000"/>
              <w:right w:val="single" w:sz="6" w:space="0" w:color="000000"/>
            </w:tcBorders>
          </w:tcPr>
          <w:p w14:paraId="374CF98E" w14:textId="6F13FB42" w:rsidR="00E57DEE" w:rsidRDefault="00680F2D">
            <w:pPr>
              <w:widowControl w:val="0"/>
              <w:suppressAutoHyphens w:val="0"/>
              <w:jc w:val="right"/>
              <w:rPr>
                <w:rFonts w:ascii="Nyala" w:hAnsi="Nyala" w:cs="Calibri"/>
                <w:b/>
                <w:bCs/>
                <w:lang w:eastAsia="en-US"/>
              </w:rPr>
            </w:pPr>
            <w:r>
              <w:rPr>
                <w:rFonts w:ascii="Nyala" w:hAnsi="Nyala" w:cs="Calibri"/>
                <w:b/>
                <w:bCs/>
                <w:sz w:val="22"/>
                <w:szCs w:val="22"/>
                <w:lang w:eastAsia="en-US"/>
              </w:rPr>
              <w:t>7</w:t>
            </w:r>
            <w:r w:rsidR="008D73A7">
              <w:rPr>
                <w:rFonts w:ascii="Nyala" w:hAnsi="Nyala" w:cs="Calibri"/>
                <w:b/>
                <w:bCs/>
                <w:sz w:val="22"/>
                <w:szCs w:val="22"/>
                <w:lang w:eastAsia="en-US"/>
              </w:rPr>
              <w:t> 500,00</w:t>
            </w:r>
          </w:p>
        </w:tc>
      </w:tr>
      <w:tr w:rsidR="00E57DEE" w14:paraId="79C0629F" w14:textId="77777777">
        <w:trPr>
          <w:trHeight w:val="689"/>
        </w:trPr>
        <w:tc>
          <w:tcPr>
            <w:tcW w:w="9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7F7BD5" w14:textId="77777777" w:rsidR="00E57DEE" w:rsidRDefault="00E57DE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000000"/>
                <w:lang w:eastAsia="en-US"/>
              </w:rPr>
            </w:pPr>
          </w:p>
        </w:tc>
        <w:tc>
          <w:tcPr>
            <w:tcW w:w="6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BE5379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  <w:t xml:space="preserve">5.1. dotacje celowe z budżetu jst udzielone w trybie art. 221 ustawy na finansowanie zadań zleconych do realizacji organizacjom prowadzącym działalność pożytku publicznego 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53288" w14:textId="6AB8A654" w:rsidR="00E57DEE" w:rsidRDefault="00E57D8D">
            <w:pPr>
              <w:widowControl w:val="0"/>
              <w:suppressAutoHyphens w:val="0"/>
              <w:jc w:val="right"/>
              <w:rPr>
                <w:rFonts w:ascii="Nyala" w:hAnsi="Nyala" w:cs="Calibri"/>
                <w:lang w:eastAsia="en-US"/>
              </w:rPr>
            </w:pPr>
            <w:r>
              <w:rPr>
                <w:rFonts w:ascii="Nyala" w:hAnsi="Nyala" w:cs="Calibri"/>
                <w:sz w:val="22"/>
                <w:szCs w:val="22"/>
                <w:lang w:eastAsia="en-US"/>
              </w:rPr>
              <w:t>7</w:t>
            </w:r>
            <w:r w:rsidR="008D73A7">
              <w:rPr>
                <w:rFonts w:ascii="Nyala" w:hAnsi="Nyala" w:cs="Calibri"/>
                <w:sz w:val="22"/>
                <w:szCs w:val="22"/>
                <w:lang w:eastAsia="en-US"/>
              </w:rPr>
              <w:t xml:space="preserve"> 000,00</w:t>
            </w:r>
          </w:p>
        </w:tc>
      </w:tr>
      <w:tr w:rsidR="00E57DEE" w14:paraId="24CC481C" w14:textId="77777777">
        <w:trPr>
          <w:trHeight w:val="301"/>
        </w:trPr>
        <w:tc>
          <w:tcPr>
            <w:tcW w:w="9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945815" w14:textId="77777777" w:rsidR="00E57DEE" w:rsidRDefault="00E57DEE">
            <w:pPr>
              <w:widowControl w:val="0"/>
              <w:suppressAutoHyphens w:val="0"/>
              <w:rPr>
                <w:rFonts w:ascii="Nyala" w:hAnsi="Nyala" w:cs="Calibri"/>
                <w:color w:val="000000"/>
                <w:lang w:eastAsia="en-US"/>
              </w:rPr>
            </w:pPr>
          </w:p>
        </w:tc>
        <w:tc>
          <w:tcPr>
            <w:tcW w:w="6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04143E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  <w:t>5.2. obchody Dnia Wolontariatu – zakup nagród dla wolontariuszy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9569A" w14:textId="77777777" w:rsidR="00E57DEE" w:rsidRDefault="008D73A7">
            <w:pPr>
              <w:widowControl w:val="0"/>
              <w:suppressAutoHyphens w:val="0"/>
              <w:jc w:val="right"/>
              <w:rPr>
                <w:rFonts w:ascii="Nyala" w:hAnsi="Nyala" w:cs="Calibri"/>
                <w:lang w:eastAsia="en-US"/>
              </w:rPr>
            </w:pPr>
            <w:r>
              <w:rPr>
                <w:rFonts w:ascii="Nyala" w:hAnsi="Nyala" w:cs="Calibri"/>
                <w:sz w:val="22"/>
                <w:szCs w:val="22"/>
                <w:lang w:eastAsia="en-US"/>
              </w:rPr>
              <w:t>500,00</w:t>
            </w:r>
          </w:p>
        </w:tc>
      </w:tr>
      <w:tr w:rsidR="00E57DEE" w14:paraId="62688D3B" w14:textId="77777777">
        <w:trPr>
          <w:trHeight w:val="322"/>
        </w:trPr>
        <w:tc>
          <w:tcPr>
            <w:tcW w:w="977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C000"/>
          </w:tcPr>
          <w:p w14:paraId="4BF71EE1" w14:textId="77777777" w:rsidR="00E57DEE" w:rsidRDefault="008D73A7">
            <w:pPr>
              <w:widowControl w:val="0"/>
              <w:suppressAutoHyphens w:val="0"/>
              <w:jc w:val="center"/>
              <w:rPr>
                <w:rFonts w:ascii="Nyala" w:hAnsi="Nyala" w:cs="Calibri"/>
                <w:b/>
                <w:bCs/>
                <w:lang w:eastAsia="en-US"/>
              </w:rPr>
            </w:pPr>
            <w:r>
              <w:rPr>
                <w:rFonts w:ascii="Nyala" w:hAnsi="Nyala" w:cs="Calibri"/>
                <w:b/>
                <w:bCs/>
                <w:lang w:eastAsia="en-US"/>
              </w:rPr>
              <w:t>Przeciwdziałanie zjawisku narkomanii</w:t>
            </w:r>
          </w:p>
        </w:tc>
      </w:tr>
      <w:tr w:rsidR="00E57DEE" w14:paraId="45ECE0FB" w14:textId="77777777">
        <w:trPr>
          <w:trHeight w:val="301"/>
        </w:trPr>
        <w:tc>
          <w:tcPr>
            <w:tcW w:w="9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solid" w:color="CCFFFF" w:fill="auto"/>
          </w:tcPr>
          <w:p w14:paraId="5FFEF510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b/>
                <w:bCs/>
                <w:color w:val="000000"/>
                <w:lang w:eastAsia="en-US"/>
              </w:rPr>
            </w:pPr>
            <w:r>
              <w:rPr>
                <w:rFonts w:ascii="Nyala" w:hAnsi="Nyala" w:cs="Calibri"/>
                <w:b/>
                <w:bCs/>
                <w:color w:val="000000"/>
                <w:sz w:val="22"/>
                <w:szCs w:val="22"/>
                <w:lang w:eastAsia="en-US"/>
              </w:rPr>
              <w:t>RAZEM</w:t>
            </w:r>
          </w:p>
        </w:tc>
        <w:tc>
          <w:tcPr>
            <w:tcW w:w="871" w:type="dxa"/>
            <w:tcBorders>
              <w:top w:val="single" w:sz="6" w:space="0" w:color="000000"/>
              <w:bottom w:val="single" w:sz="6" w:space="0" w:color="000000"/>
            </w:tcBorders>
            <w:shd w:val="solid" w:color="CCFFFF" w:fill="auto"/>
          </w:tcPr>
          <w:p w14:paraId="530C3E7A" w14:textId="77777777" w:rsidR="00E57DEE" w:rsidRDefault="00E57DE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000000"/>
                <w:lang w:eastAsia="en-US"/>
              </w:rPr>
            </w:pPr>
          </w:p>
        </w:tc>
        <w:tc>
          <w:tcPr>
            <w:tcW w:w="5831" w:type="dxa"/>
            <w:tcBorders>
              <w:top w:val="single" w:sz="6" w:space="0" w:color="000000"/>
              <w:bottom w:val="single" w:sz="6" w:space="0" w:color="000000"/>
            </w:tcBorders>
            <w:shd w:val="solid" w:color="CCFFFF" w:fill="auto"/>
          </w:tcPr>
          <w:p w14:paraId="17C5BC18" w14:textId="77777777" w:rsidR="00E57DEE" w:rsidRDefault="00E57DE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000000"/>
                <w:lang w:eastAsia="en-US"/>
              </w:rPr>
            </w:pP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CCFFFF" w:fill="auto"/>
          </w:tcPr>
          <w:p w14:paraId="17CD9C2B" w14:textId="284B21D9" w:rsidR="00E57DEE" w:rsidRDefault="00E57D8D">
            <w:pPr>
              <w:widowControl w:val="0"/>
              <w:suppressAutoHyphens w:val="0"/>
              <w:jc w:val="right"/>
              <w:rPr>
                <w:rFonts w:ascii="Nyala" w:hAnsi="Nyala" w:cs="Calibri"/>
                <w:b/>
                <w:bCs/>
                <w:lang w:eastAsia="en-US"/>
              </w:rPr>
            </w:pPr>
            <w:r>
              <w:rPr>
                <w:rFonts w:ascii="Nyala" w:hAnsi="Nyala" w:cs="Calibri"/>
                <w:b/>
                <w:bCs/>
                <w:sz w:val="22"/>
                <w:szCs w:val="22"/>
                <w:lang w:eastAsia="en-US"/>
              </w:rPr>
              <w:t>4 0</w:t>
            </w:r>
            <w:r w:rsidR="008D73A7">
              <w:rPr>
                <w:rFonts w:ascii="Nyala" w:hAnsi="Nyala" w:cs="Calibri"/>
                <w:b/>
                <w:bCs/>
                <w:sz w:val="22"/>
                <w:szCs w:val="22"/>
                <w:lang w:eastAsia="en-US"/>
              </w:rPr>
              <w:t>00,00</w:t>
            </w:r>
          </w:p>
        </w:tc>
      </w:tr>
      <w:tr w:rsidR="00E57DEE" w14:paraId="75F64412" w14:textId="77777777">
        <w:trPr>
          <w:trHeight w:val="330"/>
        </w:trPr>
        <w:tc>
          <w:tcPr>
            <w:tcW w:w="76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7FE257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b/>
                <w:bCs/>
                <w:color w:val="000000"/>
                <w:lang w:eastAsia="en-US"/>
              </w:rPr>
            </w:pPr>
            <w:r>
              <w:rPr>
                <w:rFonts w:ascii="Nyala" w:hAnsi="Nyala" w:cs="Calibri"/>
                <w:b/>
                <w:bCs/>
                <w:color w:val="000000"/>
                <w:sz w:val="22"/>
                <w:szCs w:val="22"/>
                <w:lang w:eastAsia="en-US"/>
              </w:rPr>
              <w:t>1. Edukacja publiczna w zakresie przeciwdziałania narkomanii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1ADF52" w14:textId="655E3C33" w:rsidR="00E57DEE" w:rsidRDefault="00E57D8D">
            <w:pPr>
              <w:widowControl w:val="0"/>
              <w:suppressAutoHyphens w:val="0"/>
              <w:jc w:val="right"/>
              <w:rPr>
                <w:rFonts w:ascii="Nyala" w:hAnsi="Nyala" w:cs="Calibri"/>
                <w:b/>
                <w:bCs/>
                <w:lang w:eastAsia="en-US"/>
              </w:rPr>
            </w:pPr>
            <w:r>
              <w:rPr>
                <w:rFonts w:ascii="Nyala" w:hAnsi="Nyala" w:cs="Calibri"/>
                <w:b/>
                <w:bCs/>
                <w:sz w:val="22"/>
                <w:szCs w:val="22"/>
                <w:lang w:eastAsia="en-US"/>
              </w:rPr>
              <w:t>4</w:t>
            </w:r>
            <w:r w:rsidR="008D73A7">
              <w:rPr>
                <w:rFonts w:ascii="Nyala" w:hAnsi="Nyala" w:cs="Calibri"/>
                <w:b/>
                <w:bCs/>
                <w:sz w:val="22"/>
                <w:szCs w:val="22"/>
                <w:lang w:eastAsia="en-US"/>
              </w:rPr>
              <w:t> </w:t>
            </w:r>
            <w:r>
              <w:rPr>
                <w:rFonts w:ascii="Nyala" w:hAnsi="Nyala" w:cs="Calibri"/>
                <w:b/>
                <w:bCs/>
                <w:sz w:val="22"/>
                <w:szCs w:val="22"/>
                <w:lang w:eastAsia="en-US"/>
              </w:rPr>
              <w:t>0</w:t>
            </w:r>
            <w:r w:rsidR="008D73A7">
              <w:rPr>
                <w:rFonts w:ascii="Nyala" w:hAnsi="Nyala" w:cs="Calibri"/>
                <w:b/>
                <w:bCs/>
                <w:sz w:val="22"/>
                <w:szCs w:val="22"/>
                <w:lang w:eastAsia="en-US"/>
              </w:rPr>
              <w:t>00,00</w:t>
            </w:r>
          </w:p>
        </w:tc>
      </w:tr>
      <w:tr w:rsidR="00E57DEE" w14:paraId="4FA5A932" w14:textId="77777777">
        <w:trPr>
          <w:trHeight w:val="357"/>
        </w:trPr>
        <w:tc>
          <w:tcPr>
            <w:tcW w:w="983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039E6D57" w14:textId="77777777" w:rsidR="00E57DEE" w:rsidRDefault="00E57DE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000000"/>
                <w:lang w:eastAsia="en-US"/>
              </w:rPr>
            </w:pPr>
          </w:p>
        </w:tc>
        <w:tc>
          <w:tcPr>
            <w:tcW w:w="6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54D63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  <w:t>1.1. organizacja festynu z okazji Dnia Dziecka - wspólne spędzanie czasu rodzica z dzieckiem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06C44D" w14:textId="52D9F414" w:rsidR="00E57DEE" w:rsidRDefault="00E57D8D">
            <w:pPr>
              <w:widowControl w:val="0"/>
              <w:suppressAutoHyphens w:val="0"/>
              <w:jc w:val="right"/>
              <w:rPr>
                <w:rFonts w:ascii="Nyala" w:hAnsi="Nyala" w:cs="Calibri"/>
                <w:color w:val="FF0000"/>
                <w:lang w:eastAsia="en-US"/>
              </w:rPr>
            </w:pPr>
            <w:r>
              <w:rPr>
                <w:rFonts w:ascii="Nyala" w:hAnsi="Nyala" w:cs="Calibri"/>
                <w:sz w:val="22"/>
                <w:szCs w:val="22"/>
                <w:lang w:eastAsia="en-US"/>
              </w:rPr>
              <w:t>9</w:t>
            </w:r>
            <w:r w:rsidR="008D73A7">
              <w:rPr>
                <w:rFonts w:ascii="Nyala" w:hAnsi="Nyala" w:cs="Calibri"/>
                <w:sz w:val="22"/>
                <w:szCs w:val="22"/>
                <w:lang w:eastAsia="en-US"/>
              </w:rPr>
              <w:t>00,00</w:t>
            </w:r>
          </w:p>
        </w:tc>
      </w:tr>
      <w:tr w:rsidR="00E57DEE" w14:paraId="2A5D1D1E" w14:textId="77777777">
        <w:trPr>
          <w:trHeight w:val="279"/>
        </w:trPr>
        <w:tc>
          <w:tcPr>
            <w:tcW w:w="983" w:type="dxa"/>
            <w:tcBorders>
              <w:left w:val="single" w:sz="6" w:space="0" w:color="000000"/>
              <w:right w:val="single" w:sz="6" w:space="0" w:color="000000"/>
            </w:tcBorders>
          </w:tcPr>
          <w:p w14:paraId="2158BA3C" w14:textId="77777777" w:rsidR="00E57DEE" w:rsidRDefault="00E57DE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000000"/>
                <w:lang w:eastAsia="en-US"/>
              </w:rPr>
            </w:pPr>
          </w:p>
        </w:tc>
        <w:tc>
          <w:tcPr>
            <w:tcW w:w="6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D45D1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  <w:t>1.2. zakup ulotek informacyjnych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9C61B5" w14:textId="77777777" w:rsidR="00E57DEE" w:rsidRDefault="008D73A7">
            <w:pPr>
              <w:widowControl w:val="0"/>
              <w:suppressAutoHyphens w:val="0"/>
              <w:jc w:val="right"/>
              <w:rPr>
                <w:rFonts w:ascii="Nyala" w:hAnsi="Nyala" w:cs="Calibri"/>
                <w:color w:val="FF0000"/>
                <w:lang w:eastAsia="en-US"/>
              </w:rPr>
            </w:pPr>
            <w:r>
              <w:rPr>
                <w:rFonts w:ascii="Nyala" w:hAnsi="Nyala" w:cs="Calibri"/>
                <w:sz w:val="22"/>
                <w:szCs w:val="22"/>
                <w:lang w:eastAsia="en-US"/>
              </w:rPr>
              <w:t>100,00</w:t>
            </w:r>
          </w:p>
        </w:tc>
      </w:tr>
      <w:tr w:rsidR="00E57DEE" w14:paraId="48C6FF55" w14:textId="77777777">
        <w:trPr>
          <w:trHeight w:val="694"/>
        </w:trPr>
        <w:tc>
          <w:tcPr>
            <w:tcW w:w="98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32E2DC" w14:textId="77777777" w:rsidR="00E57DEE" w:rsidRDefault="00E57DEE">
            <w:pPr>
              <w:widowControl w:val="0"/>
              <w:suppressAutoHyphens w:val="0"/>
              <w:jc w:val="right"/>
              <w:rPr>
                <w:rFonts w:ascii="Nyala" w:hAnsi="Nyala" w:cs="Calibri"/>
                <w:color w:val="000000"/>
                <w:lang w:eastAsia="en-US"/>
              </w:rPr>
            </w:pPr>
          </w:p>
        </w:tc>
        <w:tc>
          <w:tcPr>
            <w:tcW w:w="6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35FF65" w14:textId="77777777" w:rsidR="00E57DEE" w:rsidRDefault="008D73A7">
            <w:pPr>
              <w:widowControl w:val="0"/>
              <w:suppressAutoHyphens w:val="0"/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Nyala" w:hAnsi="Nyala" w:cs="Calibri"/>
                <w:color w:val="000000"/>
                <w:sz w:val="20"/>
                <w:szCs w:val="20"/>
                <w:lang w:eastAsia="en-US"/>
              </w:rPr>
              <w:t xml:space="preserve">1.3. dotacje celowe z budżetu jst udzielone w trybie art. 221 ustawy na finansowanie zadań zleconych do realizacji organizacjom prowadzącym działalność pożytku publicznego 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9387A1" w14:textId="3429BC15" w:rsidR="00E57DEE" w:rsidRDefault="00E57D8D">
            <w:pPr>
              <w:widowControl w:val="0"/>
              <w:suppressAutoHyphens w:val="0"/>
              <w:jc w:val="right"/>
              <w:rPr>
                <w:rFonts w:ascii="Nyala" w:hAnsi="Nyala" w:cs="Calibri"/>
                <w:lang w:eastAsia="en-US"/>
              </w:rPr>
            </w:pPr>
            <w:r>
              <w:rPr>
                <w:rFonts w:ascii="Nyala" w:hAnsi="Nyala" w:cs="Calibri"/>
                <w:sz w:val="22"/>
                <w:szCs w:val="22"/>
                <w:lang w:eastAsia="en-US"/>
              </w:rPr>
              <w:t>3</w:t>
            </w:r>
            <w:r w:rsidR="008D73A7">
              <w:rPr>
                <w:rFonts w:ascii="Nyala" w:hAnsi="Nyala" w:cs="Calibri"/>
                <w:sz w:val="22"/>
                <w:szCs w:val="22"/>
                <w:lang w:eastAsia="en-US"/>
              </w:rPr>
              <w:t xml:space="preserve"> 000,00</w:t>
            </w:r>
          </w:p>
        </w:tc>
      </w:tr>
    </w:tbl>
    <w:p w14:paraId="153E4389" w14:textId="77777777" w:rsidR="00E57DEE" w:rsidRDefault="00E57DEE">
      <w:pPr>
        <w:spacing w:line="276" w:lineRule="auto"/>
        <w:jc w:val="both"/>
        <w:rPr>
          <w:rFonts w:ascii="Nyala" w:hAnsi="Nyala"/>
          <w:sz w:val="20"/>
          <w:szCs w:val="20"/>
          <w:shd w:val="clear" w:color="auto" w:fill="F2F2F2"/>
        </w:rPr>
      </w:pPr>
    </w:p>
    <w:p w14:paraId="10B1A894" w14:textId="77777777" w:rsidR="00E57DEE" w:rsidRDefault="008D73A7">
      <w:pPr>
        <w:jc w:val="both"/>
        <w:rPr>
          <w:rFonts w:ascii="Nyala" w:hAnsi="Nyala"/>
        </w:rPr>
      </w:pPr>
      <w:r>
        <w:rPr>
          <w:rFonts w:ascii="Nyala" w:hAnsi="Nyala"/>
          <w:shd w:val="clear" w:color="auto" w:fill="F2F2F2"/>
        </w:rPr>
        <w:t xml:space="preserve">W </w:t>
      </w:r>
      <w:r>
        <w:rPr>
          <w:rFonts w:ascii="Nyala" w:hAnsi="Nyala"/>
          <w:i/>
          <w:iCs/>
          <w:shd w:val="clear" w:color="auto" w:fill="F2F2F2"/>
        </w:rPr>
        <w:t>razie nie wydatkowania w całości zaplanowanych kwot na poszczególne zadania, dopuszcza się możliwość finansowania pozostałych zadań zawartych w programie, po pozytywnym zaopiniowaniu przez Gminną Komisję Rozwiązywania Problemów Alkoholowych w Bytoniu.</w:t>
      </w:r>
    </w:p>
    <w:p w14:paraId="0A9CE606" w14:textId="77777777" w:rsidR="00E57DEE" w:rsidRDefault="00E57DEE"/>
    <w:sectPr w:rsidR="00E57DEE">
      <w:pgSz w:w="11906" w:h="16838"/>
      <w:pgMar w:top="1417" w:right="1417" w:bottom="1417" w:left="1417" w:header="0" w:footer="0" w:gutter="0"/>
      <w:cols w:space="708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yala">
    <w:altName w:val="Ebrima"/>
    <w:charset w:val="00"/>
    <w:family w:val="auto"/>
    <w:pitch w:val="variable"/>
    <w:sig w:usb0="A000006F" w:usb1="00000000" w:usb2="000008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95952DE"/>
    <w:multiLevelType w:val="multilevel"/>
    <w:tmpl w:val="395952DE"/>
    <w:lvl w:ilvl="0">
      <w:start w:val="1"/>
      <w:numFmt w:val="decimal"/>
      <w:lvlText w:val="%1."/>
      <w:lvlJc w:val="left"/>
      <w:pPr>
        <w:tabs>
          <w:tab w:val="left" w:pos="0"/>
        </w:tabs>
        <w:ind w:left="360" w:hanging="360"/>
      </w:pPr>
      <w:rPr>
        <w:sz w:val="22"/>
      </w:rPr>
    </w:lvl>
    <w:lvl w:ilvl="1">
      <w:start w:val="1"/>
      <w:numFmt w:val="decimal"/>
      <w:lvlText w:val="%1.%2."/>
      <w:lvlJc w:val="left"/>
      <w:pPr>
        <w:tabs>
          <w:tab w:val="left" w:pos="0"/>
        </w:tabs>
        <w:ind w:left="360" w:hanging="360"/>
      </w:pPr>
      <w:rPr>
        <w:sz w:val="22"/>
      </w:rPr>
    </w:lvl>
    <w:lvl w:ilvl="2">
      <w:start w:val="1"/>
      <w:numFmt w:val="decimal"/>
      <w:lvlText w:val="%1.%2.%3."/>
      <w:lvlJc w:val="left"/>
      <w:pPr>
        <w:tabs>
          <w:tab w:val="left" w:pos="0"/>
        </w:tabs>
        <w:ind w:left="720" w:hanging="720"/>
      </w:pPr>
      <w:rPr>
        <w:sz w:val="22"/>
      </w:rPr>
    </w:lvl>
    <w:lvl w:ilvl="3">
      <w:start w:val="1"/>
      <w:numFmt w:val="decimal"/>
      <w:lvlText w:val="%1.%2.%3.%4."/>
      <w:lvlJc w:val="left"/>
      <w:pPr>
        <w:tabs>
          <w:tab w:val="left" w:pos="0"/>
        </w:tabs>
        <w:ind w:left="720" w:hanging="720"/>
      </w:pPr>
      <w:rPr>
        <w:sz w:val="22"/>
      </w:rPr>
    </w:lvl>
    <w:lvl w:ilvl="4">
      <w:start w:val="1"/>
      <w:numFmt w:val="decimal"/>
      <w:lvlText w:val="%1.%2.%3.%4.%5."/>
      <w:lvlJc w:val="left"/>
      <w:pPr>
        <w:tabs>
          <w:tab w:val="left" w:pos="0"/>
        </w:tabs>
        <w:ind w:left="1080" w:hanging="1080"/>
      </w:pPr>
      <w:rPr>
        <w:sz w:val="22"/>
      </w:rPr>
    </w:lvl>
    <w:lvl w:ilvl="5">
      <w:start w:val="1"/>
      <w:numFmt w:val="decimal"/>
      <w:lvlText w:val="%1.%2.%3.%4.%5.%6."/>
      <w:lvlJc w:val="left"/>
      <w:pPr>
        <w:tabs>
          <w:tab w:val="left" w:pos="0"/>
        </w:tabs>
        <w:ind w:left="1080" w:hanging="1080"/>
      </w:pPr>
      <w:rPr>
        <w:sz w:val="22"/>
      </w:rPr>
    </w:lvl>
    <w:lvl w:ilvl="6">
      <w:start w:val="1"/>
      <w:numFmt w:val="decimal"/>
      <w:lvlText w:val="%1.%2.%3.%4.%5.%6.%7."/>
      <w:lvlJc w:val="left"/>
      <w:pPr>
        <w:tabs>
          <w:tab w:val="left" w:pos="0"/>
        </w:tabs>
        <w:ind w:left="1440" w:hanging="1440"/>
      </w:pPr>
      <w:rPr>
        <w:sz w:val="22"/>
      </w:rPr>
    </w:lvl>
    <w:lvl w:ilvl="7">
      <w:start w:val="1"/>
      <w:numFmt w:val="decimal"/>
      <w:lvlText w:val="%1.%2.%3.%4.%5.%6.%7.%8."/>
      <w:lvlJc w:val="left"/>
      <w:pPr>
        <w:tabs>
          <w:tab w:val="left" w:pos="0"/>
        </w:tabs>
        <w:ind w:left="1440" w:hanging="1440"/>
      </w:pPr>
      <w:rPr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left" w:pos="0"/>
        </w:tabs>
        <w:ind w:left="1800" w:hanging="1800"/>
      </w:pPr>
      <w:rPr>
        <w:sz w:val="22"/>
      </w:rPr>
    </w:lvl>
  </w:abstractNum>
  <w:num w:numId="1" w16cid:durableId="7483101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330"/>
    <w:rsid w:val="0002454D"/>
    <w:rsid w:val="0005092C"/>
    <w:rsid w:val="00066934"/>
    <w:rsid w:val="001A52B1"/>
    <w:rsid w:val="001D3982"/>
    <w:rsid w:val="00262919"/>
    <w:rsid w:val="00262DE2"/>
    <w:rsid w:val="0026505E"/>
    <w:rsid w:val="00274771"/>
    <w:rsid w:val="002940BD"/>
    <w:rsid w:val="00302B2F"/>
    <w:rsid w:val="00374662"/>
    <w:rsid w:val="003C76D3"/>
    <w:rsid w:val="003E2AA4"/>
    <w:rsid w:val="00425A1A"/>
    <w:rsid w:val="0042780C"/>
    <w:rsid w:val="00431483"/>
    <w:rsid w:val="0048779D"/>
    <w:rsid w:val="004E3ADA"/>
    <w:rsid w:val="00587720"/>
    <w:rsid w:val="0059176E"/>
    <w:rsid w:val="005E28D4"/>
    <w:rsid w:val="006200A0"/>
    <w:rsid w:val="00680F2D"/>
    <w:rsid w:val="006E55BD"/>
    <w:rsid w:val="007B64E8"/>
    <w:rsid w:val="007C0D98"/>
    <w:rsid w:val="00871B00"/>
    <w:rsid w:val="00883089"/>
    <w:rsid w:val="008D73A7"/>
    <w:rsid w:val="00914C5E"/>
    <w:rsid w:val="0093073B"/>
    <w:rsid w:val="00A47AFD"/>
    <w:rsid w:val="00AB205E"/>
    <w:rsid w:val="00B3181F"/>
    <w:rsid w:val="00B92606"/>
    <w:rsid w:val="00BD32EB"/>
    <w:rsid w:val="00C80D3E"/>
    <w:rsid w:val="00CE47A4"/>
    <w:rsid w:val="00CE7019"/>
    <w:rsid w:val="00D03812"/>
    <w:rsid w:val="00D26F2A"/>
    <w:rsid w:val="00D91B0D"/>
    <w:rsid w:val="00DD3CF4"/>
    <w:rsid w:val="00DD4D96"/>
    <w:rsid w:val="00E50104"/>
    <w:rsid w:val="00E57D8D"/>
    <w:rsid w:val="00E57DEE"/>
    <w:rsid w:val="00E72869"/>
    <w:rsid w:val="00E84556"/>
    <w:rsid w:val="00E95933"/>
    <w:rsid w:val="00EE377F"/>
    <w:rsid w:val="00EF6349"/>
    <w:rsid w:val="00F25330"/>
    <w:rsid w:val="00F40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8AB41"/>
  <w15:docId w15:val="{734DD6DE-8632-489D-AB0F-135AC181B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qFormat/>
    <w:pPr>
      <w:spacing w:after="140" w:line="276" w:lineRule="auto"/>
    </w:p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Lista">
    <w:name w:val="List"/>
    <w:basedOn w:val="Tekstpodstawowy"/>
    <w:qFormat/>
    <w:rPr>
      <w:rFonts w:cs="Arial"/>
    </w:rPr>
  </w:style>
  <w:style w:type="paragraph" w:customStyle="1" w:styleId="Legenda1">
    <w:name w:val="Legenda1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Default">
    <w:name w:val="Default"/>
    <w:qFormat/>
    <w:pPr>
      <w:suppressAutoHyphens/>
    </w:pPr>
    <w:rPr>
      <w:rFonts w:ascii="Times New Roman" w:eastAsia="Times New Roman" w:hAnsi="Times New Roman" w:cs="Times New Roman"/>
      <w:color w:val="000000"/>
      <w:sz w:val="24"/>
      <w:szCs w:val="24"/>
      <w:lang w:eastAsia="en-US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E7DB51-28E4-416A-990F-66B4F3D789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393</Words>
  <Characters>2361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 User Name</dc:creator>
  <cp:lastModifiedBy>Paweł Betkier</cp:lastModifiedBy>
  <cp:revision>4</cp:revision>
  <cp:lastPrinted>2024-10-14T12:13:00Z</cp:lastPrinted>
  <dcterms:created xsi:type="dcterms:W3CDTF">2024-11-28T07:02:00Z</dcterms:created>
  <dcterms:modified xsi:type="dcterms:W3CDTF">2024-11-28T07:04:00Z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1045-12.2.0.13266</vt:lpwstr>
  </property>
  <property fmtid="{D5CDD505-2E9C-101B-9397-08002B2CF9AE}" pid="3" name="ICV">
    <vt:lpwstr>2141AC000AFC43C0A08BC6413F8AFC58_13</vt:lpwstr>
  </property>
</Properties>
</file>