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4549" w14:textId="77777777" w:rsidR="00DA7EF4" w:rsidRPr="00DA7EF4" w:rsidRDefault="00230709" w:rsidP="00DA7EF4">
      <w:pPr>
        <w:pStyle w:val="Default"/>
        <w:jc w:val="right"/>
        <w:rPr>
          <w:i/>
          <w:iCs/>
          <w:noProof/>
          <w:sz w:val="20"/>
          <w:szCs w:val="20"/>
        </w:rPr>
      </w:pPr>
      <w:r w:rsidRPr="00DA7EF4">
        <w:rPr>
          <w:i/>
          <w:iCs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F111295" wp14:editId="121F7576">
            <wp:simplePos x="0" y="0"/>
            <wp:positionH relativeFrom="column">
              <wp:posOffset>40005</wp:posOffset>
            </wp:positionH>
            <wp:positionV relativeFrom="paragraph">
              <wp:posOffset>-455718</wp:posOffset>
            </wp:positionV>
            <wp:extent cx="905933" cy="1055633"/>
            <wp:effectExtent l="0" t="0" r="8890" b="0"/>
            <wp:wrapNone/>
            <wp:docPr id="1" name="Obraz 1" descr="http://ugbyton.pl/uploaded_files/wysiwyg_editors/images/Galeria/img/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gbyton.pl/uploaded_files/wysiwyg_editors/images/Galeria/img/H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33" cy="105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EF4" w:rsidRPr="00DA7EF4">
        <w:rPr>
          <w:i/>
          <w:iCs/>
          <w:noProof/>
          <w:sz w:val="20"/>
          <w:szCs w:val="20"/>
        </w:rPr>
        <w:t>Załącznik Nr 2 do Uchwały Nr VII/43/24 Rady Gminy Bytoń z dnia 28 listopada 2024 r.</w:t>
      </w:r>
    </w:p>
    <w:p w14:paraId="66E9ED90" w14:textId="41D6C817" w:rsidR="00DA7EF4" w:rsidRPr="00DA7EF4" w:rsidRDefault="00DA7EF4" w:rsidP="00DA7EF4">
      <w:pPr>
        <w:pStyle w:val="Default"/>
        <w:rPr>
          <w:i/>
          <w:iCs/>
          <w:noProof/>
          <w:sz w:val="20"/>
          <w:szCs w:val="20"/>
        </w:rPr>
      </w:pPr>
    </w:p>
    <w:p w14:paraId="41A2D616" w14:textId="01C232B2" w:rsidR="00E55AE6" w:rsidRPr="00DA7EF4" w:rsidRDefault="00E55AE6" w:rsidP="00DA7EF4">
      <w:pPr>
        <w:pStyle w:val="Default"/>
        <w:rPr>
          <w:color w:val="auto"/>
        </w:rPr>
      </w:pPr>
    </w:p>
    <w:p w14:paraId="1EFBDA78" w14:textId="5AA6FF1F" w:rsidR="00E55AE6" w:rsidRPr="00DA7EF4" w:rsidRDefault="00E55AE6" w:rsidP="00574A90">
      <w:pPr>
        <w:pStyle w:val="Default"/>
        <w:jc w:val="both"/>
        <w:rPr>
          <w:b/>
          <w:bCs/>
          <w:color w:val="auto"/>
        </w:rPr>
      </w:pPr>
    </w:p>
    <w:p w14:paraId="56728C34" w14:textId="1877C801" w:rsidR="00217DAB" w:rsidRPr="00DA7EF4" w:rsidRDefault="00217DAB" w:rsidP="00574A90">
      <w:pPr>
        <w:pStyle w:val="Default"/>
        <w:jc w:val="both"/>
        <w:rPr>
          <w:b/>
          <w:bCs/>
          <w:color w:val="auto"/>
        </w:rPr>
      </w:pPr>
    </w:p>
    <w:p w14:paraId="46408596" w14:textId="77777777" w:rsidR="00AB5AF3" w:rsidRPr="00DA7EF4" w:rsidRDefault="00AB5AF3" w:rsidP="00574A90">
      <w:pPr>
        <w:pStyle w:val="Default"/>
        <w:jc w:val="both"/>
        <w:rPr>
          <w:b/>
          <w:bCs/>
          <w:color w:val="auto"/>
        </w:rPr>
      </w:pPr>
    </w:p>
    <w:p w14:paraId="3EF8E438" w14:textId="77777777" w:rsidR="00E55AE6" w:rsidRPr="00DA7EF4" w:rsidRDefault="00E55AE6" w:rsidP="00574A90">
      <w:pPr>
        <w:pStyle w:val="Default"/>
        <w:jc w:val="center"/>
        <w:rPr>
          <w:i/>
          <w:color w:val="auto"/>
          <w:sz w:val="36"/>
          <w:szCs w:val="36"/>
        </w:rPr>
      </w:pPr>
      <w:r w:rsidRPr="00DA7EF4">
        <w:rPr>
          <w:b/>
          <w:bCs/>
          <w:i/>
          <w:color w:val="auto"/>
          <w:sz w:val="36"/>
          <w:szCs w:val="36"/>
        </w:rPr>
        <w:t>„ROCZNY PROGRAM WSPÓŁPRACY GMINY BYTOŃ</w:t>
      </w:r>
    </w:p>
    <w:p w14:paraId="6D57FBC7" w14:textId="4F2AF369" w:rsidR="00E55AE6" w:rsidRPr="00DA7EF4" w:rsidRDefault="00E55AE6" w:rsidP="00574A90">
      <w:pPr>
        <w:pStyle w:val="Default"/>
        <w:jc w:val="center"/>
        <w:rPr>
          <w:b/>
          <w:bCs/>
          <w:i/>
          <w:color w:val="auto"/>
        </w:rPr>
      </w:pPr>
      <w:r w:rsidRPr="00DA7EF4">
        <w:rPr>
          <w:b/>
          <w:bCs/>
          <w:i/>
          <w:color w:val="auto"/>
          <w:sz w:val="36"/>
          <w:szCs w:val="36"/>
        </w:rPr>
        <w:t>Z ORGANIZACJAMI POZARZĄDOWYMI NA ROK 202</w:t>
      </w:r>
      <w:r w:rsidR="00407064" w:rsidRPr="00DA7EF4">
        <w:rPr>
          <w:b/>
          <w:bCs/>
          <w:i/>
          <w:color w:val="auto"/>
          <w:sz w:val="36"/>
          <w:szCs w:val="36"/>
        </w:rPr>
        <w:t>5</w:t>
      </w:r>
      <w:r w:rsidRPr="00DA7EF4">
        <w:rPr>
          <w:b/>
          <w:bCs/>
          <w:i/>
          <w:color w:val="auto"/>
          <w:sz w:val="36"/>
          <w:szCs w:val="36"/>
        </w:rPr>
        <w:t>”</w:t>
      </w:r>
    </w:p>
    <w:p w14:paraId="6362ED6A" w14:textId="77777777" w:rsidR="00E55AE6" w:rsidRPr="00DA7EF4" w:rsidRDefault="00E55AE6" w:rsidP="00574A90">
      <w:pPr>
        <w:pStyle w:val="Default"/>
        <w:jc w:val="both"/>
        <w:rPr>
          <w:b/>
          <w:color w:val="auto"/>
        </w:rPr>
      </w:pPr>
    </w:p>
    <w:p w14:paraId="44A9520E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03E849BC" w14:textId="77777777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 xml:space="preserve">Rozdział 1. </w:t>
      </w:r>
    </w:p>
    <w:p w14:paraId="2EBDA9D2" w14:textId="6125D84F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Postanowienia ogólne</w:t>
      </w:r>
    </w:p>
    <w:p w14:paraId="3D28A2C0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5AF861D6" w14:textId="604AE4C4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1. </w:t>
      </w:r>
      <w:r w:rsidRPr="00DA7EF4">
        <w:t xml:space="preserve">Ilekroć w Rocznym Programie współpracy Gminy </w:t>
      </w:r>
      <w:r w:rsidR="00574A90" w:rsidRPr="00DA7EF4">
        <w:t>Bytoń</w:t>
      </w:r>
      <w:r w:rsidRPr="00DA7EF4">
        <w:t xml:space="preserve"> z organizacjami pozarządowymi oraz podmiotami wymienionymi w art. 3 ust. 3 ustawy z dnia 24 kwietnia 2003 r. o działalności pożytku publicznego i o wolontariacie na 202</w:t>
      </w:r>
      <w:r w:rsidR="00407064" w:rsidRPr="00DA7EF4">
        <w:t>5</w:t>
      </w:r>
      <w:r w:rsidRPr="00DA7EF4">
        <w:t xml:space="preserve"> rok</w:t>
      </w:r>
      <w:r w:rsidRPr="00DA7EF4">
        <w:rPr>
          <w:i/>
          <w:iCs/>
        </w:rPr>
        <w:t xml:space="preserve">, </w:t>
      </w:r>
      <w:r w:rsidRPr="00DA7EF4">
        <w:t>zwanym dalej ,,Programem” jest mowa o:</w:t>
      </w:r>
    </w:p>
    <w:p w14:paraId="05CE3087" w14:textId="23106435" w:rsidR="00DB7579" w:rsidRPr="00DA7EF4" w:rsidRDefault="00DB7579" w:rsidP="00574A9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b/>
          <w:bCs/>
          <w:sz w:val="24"/>
          <w:szCs w:val="24"/>
        </w:rPr>
        <w:t xml:space="preserve">ustawie </w:t>
      </w:r>
      <w:r w:rsidRPr="00DA7EF4">
        <w:rPr>
          <w:sz w:val="24"/>
          <w:szCs w:val="24"/>
        </w:rPr>
        <w:t>– rozumie się przez to ustawę z dnia 24 kwietnia 2003 r. o działalności pożytku publicznego i o wolontariacie.</w:t>
      </w:r>
    </w:p>
    <w:p w14:paraId="52286017" w14:textId="5FF5EC6C" w:rsidR="00DB7579" w:rsidRPr="00DA7EF4" w:rsidRDefault="00DB7579" w:rsidP="00574A9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b/>
          <w:bCs/>
          <w:sz w:val="24"/>
          <w:szCs w:val="24"/>
        </w:rPr>
        <w:t xml:space="preserve">Wójcie </w:t>
      </w:r>
      <w:r w:rsidRPr="00DA7EF4">
        <w:rPr>
          <w:sz w:val="24"/>
          <w:szCs w:val="24"/>
        </w:rPr>
        <w:t xml:space="preserve">– rozumie się przez to Wójta Gminy </w:t>
      </w:r>
      <w:r w:rsidR="00574A90" w:rsidRPr="00DA7EF4">
        <w:rPr>
          <w:sz w:val="24"/>
          <w:szCs w:val="24"/>
        </w:rPr>
        <w:t>Bytoń</w:t>
      </w:r>
      <w:r w:rsidRPr="00DA7EF4">
        <w:rPr>
          <w:sz w:val="24"/>
          <w:szCs w:val="24"/>
        </w:rPr>
        <w:t>,</w:t>
      </w:r>
    </w:p>
    <w:p w14:paraId="71FB4345" w14:textId="3A26B8BA" w:rsidR="00DB7579" w:rsidRPr="00DA7EF4" w:rsidRDefault="00DB7579" w:rsidP="00574A9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b/>
          <w:bCs/>
          <w:sz w:val="24"/>
          <w:szCs w:val="24"/>
        </w:rPr>
        <w:t xml:space="preserve">Radzie </w:t>
      </w:r>
      <w:r w:rsidRPr="00DA7EF4">
        <w:rPr>
          <w:sz w:val="24"/>
          <w:szCs w:val="24"/>
        </w:rPr>
        <w:t xml:space="preserve">– rozumie się przez to Radę Gminy </w:t>
      </w:r>
      <w:r w:rsidR="00574A90" w:rsidRPr="00DA7EF4">
        <w:rPr>
          <w:sz w:val="24"/>
          <w:szCs w:val="24"/>
        </w:rPr>
        <w:t>Bytoń</w:t>
      </w:r>
      <w:r w:rsidRPr="00DA7EF4">
        <w:rPr>
          <w:sz w:val="24"/>
          <w:szCs w:val="24"/>
        </w:rPr>
        <w:t>,</w:t>
      </w:r>
    </w:p>
    <w:p w14:paraId="4F50A401" w14:textId="77C2E2E7" w:rsidR="00DB7579" w:rsidRPr="00DA7EF4" w:rsidRDefault="00DB7579" w:rsidP="00574A9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b/>
          <w:bCs/>
          <w:sz w:val="24"/>
          <w:szCs w:val="24"/>
        </w:rPr>
        <w:t xml:space="preserve">Gminie </w:t>
      </w:r>
      <w:r w:rsidRPr="00DA7EF4">
        <w:rPr>
          <w:sz w:val="24"/>
          <w:szCs w:val="24"/>
        </w:rPr>
        <w:t xml:space="preserve">– rozumie się przez to Gminę </w:t>
      </w:r>
      <w:r w:rsidR="00574A90" w:rsidRPr="00DA7EF4">
        <w:rPr>
          <w:sz w:val="24"/>
          <w:szCs w:val="24"/>
        </w:rPr>
        <w:t>Bytoń</w:t>
      </w:r>
      <w:r w:rsidRPr="00DA7EF4">
        <w:rPr>
          <w:sz w:val="24"/>
          <w:szCs w:val="24"/>
        </w:rPr>
        <w:t>,</w:t>
      </w:r>
    </w:p>
    <w:p w14:paraId="63B0909B" w14:textId="2FC308E3" w:rsidR="00DB7579" w:rsidRPr="00DA7EF4" w:rsidRDefault="00DB7579" w:rsidP="00574A9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b/>
          <w:bCs/>
          <w:sz w:val="24"/>
          <w:szCs w:val="24"/>
        </w:rPr>
        <w:t xml:space="preserve">Urzędzie </w:t>
      </w:r>
      <w:r w:rsidRPr="00DA7EF4">
        <w:rPr>
          <w:sz w:val="24"/>
          <w:szCs w:val="24"/>
        </w:rPr>
        <w:t xml:space="preserve">– rozumie się przez to Urząd Gminy </w:t>
      </w:r>
      <w:r w:rsidR="00574A90" w:rsidRPr="00DA7EF4">
        <w:rPr>
          <w:sz w:val="24"/>
          <w:szCs w:val="24"/>
        </w:rPr>
        <w:t>Bytoń</w:t>
      </w:r>
      <w:r w:rsidRPr="00DA7EF4">
        <w:rPr>
          <w:sz w:val="24"/>
          <w:szCs w:val="24"/>
        </w:rPr>
        <w:t>,</w:t>
      </w:r>
    </w:p>
    <w:p w14:paraId="07A866C6" w14:textId="5E02A806" w:rsidR="00DB7579" w:rsidRPr="00DA7EF4" w:rsidRDefault="00DB7579" w:rsidP="00574A9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b/>
          <w:bCs/>
          <w:sz w:val="24"/>
          <w:szCs w:val="24"/>
        </w:rPr>
        <w:t xml:space="preserve">organizacjach </w:t>
      </w:r>
      <w:r w:rsidRPr="00DA7EF4">
        <w:rPr>
          <w:sz w:val="24"/>
          <w:szCs w:val="24"/>
        </w:rPr>
        <w:t>– rozumie się przez to organizacje pozarządowe oraz podmioty prowadzące działalność pożytku publicznego, o których mowa w art. 3 ustawy z dnia 24 kwietnia 2003 r.</w:t>
      </w:r>
      <w:r w:rsidR="00574A90" w:rsidRPr="00DA7EF4">
        <w:rPr>
          <w:sz w:val="24"/>
          <w:szCs w:val="24"/>
        </w:rPr>
        <w:t xml:space="preserve"> </w:t>
      </w:r>
      <w:r w:rsidRPr="00DA7EF4">
        <w:rPr>
          <w:sz w:val="24"/>
          <w:szCs w:val="24"/>
        </w:rPr>
        <w:t>o działalności pożytku publicznego i o wolontariacie.</w:t>
      </w:r>
    </w:p>
    <w:p w14:paraId="627B72F3" w14:textId="4ACB175D" w:rsidR="00DB7579" w:rsidRPr="00DA7EF4" w:rsidRDefault="00DB7579" w:rsidP="00574A9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b/>
          <w:bCs/>
          <w:sz w:val="24"/>
          <w:szCs w:val="24"/>
        </w:rPr>
        <w:t xml:space="preserve">konkursie </w:t>
      </w:r>
      <w:r w:rsidRPr="00DA7EF4">
        <w:rPr>
          <w:sz w:val="24"/>
          <w:szCs w:val="24"/>
        </w:rPr>
        <w:t>– rozumie się przez to otwarty konkurs ofert, o którym mowa w art.</w:t>
      </w:r>
      <w:r w:rsidR="00574A90" w:rsidRPr="00DA7EF4">
        <w:rPr>
          <w:sz w:val="24"/>
          <w:szCs w:val="24"/>
        </w:rPr>
        <w:t xml:space="preserve"> </w:t>
      </w:r>
      <w:r w:rsidRPr="00DA7EF4">
        <w:rPr>
          <w:sz w:val="24"/>
          <w:szCs w:val="24"/>
        </w:rPr>
        <w:t>11 ust.</w:t>
      </w:r>
      <w:r w:rsidR="00574A90" w:rsidRPr="00DA7EF4">
        <w:rPr>
          <w:sz w:val="24"/>
          <w:szCs w:val="24"/>
        </w:rPr>
        <w:t xml:space="preserve"> </w:t>
      </w:r>
      <w:r w:rsidRPr="00DA7EF4">
        <w:rPr>
          <w:sz w:val="24"/>
          <w:szCs w:val="24"/>
        </w:rPr>
        <w:t>2 i art.</w:t>
      </w:r>
      <w:r w:rsidR="00574A90" w:rsidRPr="00DA7EF4">
        <w:rPr>
          <w:sz w:val="24"/>
          <w:szCs w:val="24"/>
        </w:rPr>
        <w:t xml:space="preserve"> </w:t>
      </w:r>
      <w:r w:rsidRPr="00DA7EF4">
        <w:rPr>
          <w:sz w:val="24"/>
          <w:szCs w:val="24"/>
        </w:rPr>
        <w:t xml:space="preserve">13 ustawy z dnia 24 kwietnia 2003 r. o działalności pożytku publicznego </w:t>
      </w:r>
      <w:r w:rsidR="00574A90" w:rsidRPr="00DA7EF4">
        <w:rPr>
          <w:sz w:val="24"/>
          <w:szCs w:val="24"/>
        </w:rPr>
        <w:t xml:space="preserve">                           </w:t>
      </w:r>
      <w:r w:rsidRPr="00DA7EF4">
        <w:rPr>
          <w:sz w:val="24"/>
          <w:szCs w:val="24"/>
        </w:rPr>
        <w:t>i o wolontariacie.</w:t>
      </w:r>
    </w:p>
    <w:p w14:paraId="34F5B6E2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11D980CB" w14:textId="77777777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 xml:space="preserve">Rozdział 2. </w:t>
      </w:r>
    </w:p>
    <w:p w14:paraId="5175D770" w14:textId="01616E84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Cel główny i cele szczegółowe Programu</w:t>
      </w:r>
    </w:p>
    <w:p w14:paraId="30D6CDA3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3B9BB9E9" w14:textId="0206638E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2. </w:t>
      </w:r>
      <w:r w:rsidRPr="00DA7EF4">
        <w:t xml:space="preserve">Celem głównym Programu jest kształtowanie społeczeństwa obywatelskiego </w:t>
      </w:r>
      <w:r w:rsidR="00574A90" w:rsidRPr="00DA7EF4">
        <w:t xml:space="preserve">                                      </w:t>
      </w:r>
      <w:r w:rsidRPr="00DA7EF4">
        <w:t xml:space="preserve">i rozwiązywanie problemów społecznych w środowisku lokalnym, poprzez budowanie </w:t>
      </w:r>
      <w:r w:rsidR="00574A90" w:rsidRPr="00DA7EF4">
        <w:t xml:space="preserve">                            </w:t>
      </w:r>
      <w:r w:rsidRPr="00DA7EF4">
        <w:t>i umacnianie partnerstwa pomiędzy Gminą, a organizacjami.</w:t>
      </w:r>
    </w:p>
    <w:p w14:paraId="6037F55C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5DCCC2D5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3. </w:t>
      </w:r>
      <w:r w:rsidRPr="00DA7EF4">
        <w:t>Cele szczegółowe Programu to:</w:t>
      </w:r>
    </w:p>
    <w:p w14:paraId="135B3B40" w14:textId="010FF516" w:rsidR="00DB7579" w:rsidRPr="00DA7EF4" w:rsidRDefault="00DB7579" w:rsidP="00574A9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podniesienie jakości życia i pełniejsze zaspokojenie potrzeb mieszkańców Gminy poprzez zwiększenie aktywności organizacji,</w:t>
      </w:r>
    </w:p>
    <w:p w14:paraId="2DFCBFDF" w14:textId="4777B951" w:rsidR="00DB7579" w:rsidRPr="00DA7EF4" w:rsidRDefault="00DB7579" w:rsidP="00574A9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stworzenie warunków do powstania inicjatyw i struktur funkcjonujących na rzecz społeczności lokalnej,</w:t>
      </w:r>
    </w:p>
    <w:p w14:paraId="54599BA3" w14:textId="2820BE58" w:rsidR="00DB7579" w:rsidRPr="00DA7EF4" w:rsidRDefault="00DB7579" w:rsidP="00574A9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promocja działalności organizacji,</w:t>
      </w:r>
    </w:p>
    <w:p w14:paraId="0CB49CF3" w14:textId="65C59DC7" w:rsidR="00DB7579" w:rsidRPr="00DA7EF4" w:rsidRDefault="00DB7579" w:rsidP="00574A9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wykorzystanie potencjału i możliwości organizacji,</w:t>
      </w:r>
    </w:p>
    <w:p w14:paraId="07F5DCDD" w14:textId="54D0F236" w:rsidR="00DB7579" w:rsidRPr="00DA7EF4" w:rsidRDefault="00DB7579" w:rsidP="00574A9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otwarcie na innowacyjność i konkurencyjność w wykonywaniu zadań publicznych,</w:t>
      </w:r>
    </w:p>
    <w:p w14:paraId="7E26C1CE" w14:textId="7A76EE90" w:rsidR="00DB7579" w:rsidRPr="00DA7EF4" w:rsidRDefault="00DB7579" w:rsidP="00574A9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integracja organizacji realizujących zadania publiczne,</w:t>
      </w:r>
    </w:p>
    <w:p w14:paraId="2FE5EC88" w14:textId="4524C038" w:rsidR="00DB7579" w:rsidRPr="00DA7EF4" w:rsidRDefault="00DB7579" w:rsidP="00574A9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promowanie i wzmacnianie postaw obywatelskich,</w:t>
      </w:r>
    </w:p>
    <w:p w14:paraId="22AFD814" w14:textId="13B4C606" w:rsidR="00DB7579" w:rsidRPr="00DA7EF4" w:rsidRDefault="00DB7579" w:rsidP="00574A9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podnoszenie skuteczności i efektywności działań w sferze zadań publicznych.</w:t>
      </w:r>
    </w:p>
    <w:p w14:paraId="4F01335C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7C1C1DD2" w14:textId="70B2084A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4. </w:t>
      </w:r>
      <w:r w:rsidRPr="00DA7EF4">
        <w:t xml:space="preserve">Samorząd Gminy </w:t>
      </w:r>
      <w:r w:rsidR="00574A90" w:rsidRPr="00DA7EF4">
        <w:t>Bytoń</w:t>
      </w:r>
      <w:r w:rsidRPr="00DA7EF4">
        <w:t xml:space="preserve"> w miarę swoich potrzeb i możliwości będzie promował działania związane z ekonomią społeczną.</w:t>
      </w:r>
    </w:p>
    <w:p w14:paraId="77C1A953" w14:textId="77777777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lastRenderedPageBreak/>
        <w:br/>
      </w:r>
      <w:r w:rsidRPr="00DA7EF4">
        <w:rPr>
          <w:b/>
          <w:bCs/>
        </w:rPr>
        <w:t xml:space="preserve">Rozdział 3. </w:t>
      </w:r>
    </w:p>
    <w:p w14:paraId="5DB0F37A" w14:textId="602EA01F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Zasady współpracy</w:t>
      </w:r>
    </w:p>
    <w:p w14:paraId="687988A1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197B6541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5. </w:t>
      </w:r>
      <w:r w:rsidRPr="00DA7EF4">
        <w:t>Współpraca Gminy z organizacjami odbywa się na zasadach:</w:t>
      </w:r>
    </w:p>
    <w:p w14:paraId="2DE81D25" w14:textId="48BB5CF5" w:rsidR="00DB7579" w:rsidRPr="00DA7EF4" w:rsidRDefault="00DB7579" w:rsidP="00574A9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pomocniczości – polegającej na wspieraniu działalności organizacji oraz umożliwianiu im realizacji zadań publicznych;</w:t>
      </w:r>
    </w:p>
    <w:p w14:paraId="3CB2E690" w14:textId="6F30962A" w:rsidR="00DB7579" w:rsidRPr="00DA7EF4" w:rsidRDefault="00DB7579" w:rsidP="00574A9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suwerenności stron – oznaczającej, że Gmina i organizacje podejmujące współpracę zachowują wzajemną autonomię i niezależność względem siebie;</w:t>
      </w:r>
    </w:p>
    <w:p w14:paraId="3643FF26" w14:textId="2267CC0D" w:rsidR="00DB7579" w:rsidRPr="00DA7EF4" w:rsidRDefault="00DB7579" w:rsidP="00574A9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 xml:space="preserve">partnerstwa – oznaczającego, że strony ustalają zakres współpracy, uczestniczą </w:t>
      </w:r>
      <w:r w:rsidR="00574A90" w:rsidRPr="00DA7EF4">
        <w:rPr>
          <w:sz w:val="24"/>
          <w:szCs w:val="24"/>
        </w:rPr>
        <w:t xml:space="preserve">                       </w:t>
      </w:r>
      <w:r w:rsidRPr="00DA7EF4">
        <w:rPr>
          <w:sz w:val="24"/>
          <w:szCs w:val="24"/>
        </w:rPr>
        <w:t>w identyfikowaniu i definiowaniu problemów społecznych i zadań, wypracowywaniu najlepszych sposobów ich realizacji, traktując się wzajemnie jako podmioty równoprawne w tych procesach;</w:t>
      </w:r>
    </w:p>
    <w:p w14:paraId="69A030AA" w14:textId="551CDCBB" w:rsidR="00DB7579" w:rsidRPr="00DA7EF4" w:rsidRDefault="00DB7579" w:rsidP="00574A9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efektywności – polegającej na wspólnym dążeniu do osiągnięcia możliwie najlepszych efektów w realizacji zadań publicznych;</w:t>
      </w:r>
    </w:p>
    <w:p w14:paraId="4177DE1F" w14:textId="5AE7CA06" w:rsidR="00DB7579" w:rsidRPr="00DA7EF4" w:rsidRDefault="00DB7579" w:rsidP="00574A9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 xml:space="preserve">uczciwej konkurencji – oznaczającej równe traktowanie wszystkich organizacji </w:t>
      </w:r>
      <w:r w:rsidR="00574A90" w:rsidRPr="00DA7EF4">
        <w:rPr>
          <w:sz w:val="24"/>
          <w:szCs w:val="24"/>
        </w:rPr>
        <w:t xml:space="preserve">                      </w:t>
      </w:r>
      <w:r w:rsidRPr="00DA7EF4">
        <w:rPr>
          <w:sz w:val="24"/>
          <w:szCs w:val="24"/>
        </w:rPr>
        <w:t>w zakresie wykonywanych działań;</w:t>
      </w:r>
    </w:p>
    <w:p w14:paraId="2E912879" w14:textId="20E57EDB" w:rsidR="00DB7579" w:rsidRPr="00DA7EF4" w:rsidRDefault="00DB7579" w:rsidP="00574A90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</w:rPr>
      </w:pPr>
      <w:r w:rsidRPr="00DA7EF4">
        <w:rPr>
          <w:sz w:val="24"/>
          <w:szCs w:val="24"/>
        </w:rPr>
        <w:t>jawności – kreującej jawne dla wszystkich obywateli procedury postępowania przy realizacji zadań publicznych przez organizację, sposób udzielania oraz wykonywania zadania są jawne</w:t>
      </w:r>
      <w:r w:rsidRPr="00DA7EF4">
        <w:rPr>
          <w:b/>
          <w:bCs/>
          <w:sz w:val="24"/>
          <w:szCs w:val="24"/>
        </w:rPr>
        <w:t>.</w:t>
      </w:r>
    </w:p>
    <w:p w14:paraId="11CA824D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5240B06D" w14:textId="77777777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 xml:space="preserve">Rozdział 4. </w:t>
      </w:r>
    </w:p>
    <w:p w14:paraId="20F57D5F" w14:textId="5B89D86D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Zakres przedmiotowy</w:t>
      </w:r>
    </w:p>
    <w:p w14:paraId="04D75E3D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5546EA87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6. </w:t>
      </w:r>
      <w:r w:rsidRPr="00DA7EF4">
        <w:t>Przedmiotem współpracy Gminy z organizacjami jest realizacja zadań w zakresie:</w:t>
      </w:r>
    </w:p>
    <w:p w14:paraId="1CA028DE" w14:textId="757453F5" w:rsidR="00DB7579" w:rsidRPr="00DA7EF4" w:rsidRDefault="00DB7579" w:rsidP="00574A9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podtrzymywania i upowszechniania tradycji narodowej i lokalnej, pielęgnowania polskości oraz rozwoju świadomości narodowej, obywatelskiej, kulturowej;</w:t>
      </w:r>
    </w:p>
    <w:p w14:paraId="474C8EBC" w14:textId="017F8216" w:rsidR="00DB7579" w:rsidRPr="00DA7EF4" w:rsidRDefault="00DB7579" w:rsidP="00574A9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pomocy społecznej, w tym pomocy rodzinom i osobom w trudnej sytuacji życiowej oraz wyrównanie szans tych rodzin i osób;</w:t>
      </w:r>
    </w:p>
    <w:p w14:paraId="5F0CA414" w14:textId="7EE8878D" w:rsidR="00DB7579" w:rsidRPr="00DA7EF4" w:rsidRDefault="00DB7579" w:rsidP="00574A9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działalność na rzecz integracji i reintegracji zawodowej i społecznej osób zagrożonych wykluczeniem społecznym;</w:t>
      </w:r>
    </w:p>
    <w:p w14:paraId="02FF6EAF" w14:textId="40EACD38" w:rsidR="00DB7579" w:rsidRPr="00DA7EF4" w:rsidRDefault="00DB7579" w:rsidP="00574A9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działalność wolontariatu;</w:t>
      </w:r>
    </w:p>
    <w:p w14:paraId="1C45D3C4" w14:textId="6DD97AC3" w:rsidR="00DB7579" w:rsidRPr="00DA7EF4" w:rsidRDefault="00DB7579" w:rsidP="00574A9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działalności na rzecz osób w wieku emerytalnym i osób niepełnosprawnych;</w:t>
      </w:r>
    </w:p>
    <w:p w14:paraId="3DD9D5C8" w14:textId="6A8E4BC8" w:rsidR="00DB7579" w:rsidRPr="00DA7EF4" w:rsidRDefault="00DB7579" w:rsidP="00574A9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wspierania i upowszechniania sportu i kultury fizycznej;</w:t>
      </w:r>
    </w:p>
    <w:p w14:paraId="68EB2063" w14:textId="2ED336B2" w:rsidR="00DB7579" w:rsidRPr="00DA7EF4" w:rsidRDefault="00DB7579" w:rsidP="00574A9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</w:pPr>
      <w:r w:rsidRPr="00DA7EF4">
        <w:rPr>
          <w:sz w:val="24"/>
          <w:szCs w:val="24"/>
        </w:rPr>
        <w:t>przeciwdziałania uzależnieniom i patologiom społecznym.</w:t>
      </w:r>
    </w:p>
    <w:p w14:paraId="1F4661CA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73C756B0" w14:textId="77777777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 xml:space="preserve">Rozdział 5. </w:t>
      </w:r>
    </w:p>
    <w:p w14:paraId="6A224478" w14:textId="16BD35D8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Formy współpracy</w:t>
      </w:r>
    </w:p>
    <w:p w14:paraId="3FA99160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673AEB49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7. </w:t>
      </w:r>
      <w:r w:rsidRPr="00DA7EF4">
        <w:t>Współpraca Gminy z organizacjami może mieć charakter finansowy lub poza finansowy.</w:t>
      </w:r>
    </w:p>
    <w:p w14:paraId="5A61406F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5FF1D842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8. </w:t>
      </w:r>
      <w:r w:rsidRPr="00DA7EF4">
        <w:t>Współpraca o charakterze finansowym obejmuje zlecanie organizacjom realizacji zadań publicznych na zasadach określonych w ustawie.</w:t>
      </w:r>
    </w:p>
    <w:p w14:paraId="5C02586E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610768D9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9. </w:t>
      </w:r>
      <w:r w:rsidRPr="00DA7EF4">
        <w:t>Zlecanie realizacji zadań publicznych, o których mowa w § 8 może mieć formy:</w:t>
      </w:r>
    </w:p>
    <w:p w14:paraId="744E3474" w14:textId="537E89E7" w:rsidR="00DB7579" w:rsidRPr="00DA7EF4" w:rsidRDefault="00DB7579" w:rsidP="00574A90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 xml:space="preserve">powierzania wykonywania zadań publicznych, wraz z udzieleniem dotacji </w:t>
      </w:r>
      <w:r w:rsidR="00574A90" w:rsidRPr="00DA7EF4">
        <w:rPr>
          <w:sz w:val="24"/>
          <w:szCs w:val="24"/>
        </w:rPr>
        <w:t xml:space="preserve">                                  </w:t>
      </w:r>
      <w:r w:rsidRPr="00DA7EF4">
        <w:rPr>
          <w:sz w:val="24"/>
          <w:szCs w:val="24"/>
        </w:rPr>
        <w:t>na finansowanie ich realizacji;</w:t>
      </w:r>
    </w:p>
    <w:p w14:paraId="773F4E5B" w14:textId="016266B4" w:rsidR="00DB7579" w:rsidRPr="00DA7EF4" w:rsidRDefault="00DB7579" w:rsidP="00574A90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</w:pPr>
      <w:r w:rsidRPr="00DA7EF4">
        <w:rPr>
          <w:sz w:val="24"/>
          <w:szCs w:val="24"/>
        </w:rPr>
        <w:t xml:space="preserve">wspierania wykonywania zadań publicznych, wraz z udzieleniem dotacji </w:t>
      </w:r>
      <w:r w:rsidR="00574A90" w:rsidRPr="00DA7EF4">
        <w:rPr>
          <w:sz w:val="24"/>
          <w:szCs w:val="24"/>
        </w:rPr>
        <w:t xml:space="preserve">                                    </w:t>
      </w:r>
      <w:r w:rsidRPr="00DA7EF4">
        <w:rPr>
          <w:sz w:val="24"/>
          <w:szCs w:val="24"/>
        </w:rPr>
        <w:t>na dofinansowania ich realizacji.</w:t>
      </w:r>
    </w:p>
    <w:p w14:paraId="52AE01F4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788DC215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lastRenderedPageBreak/>
        <w:t xml:space="preserve">§ 10. </w:t>
      </w:r>
      <w:r w:rsidRPr="00DA7EF4">
        <w:t>Zlecanie organizacjom realizacji zadań publicznych odbywa się po przeprowadzeniu otwartego konkursu ofert na zasadach określonych w ustawie, chyba że przepisy odrębne przewidują inny tryb zlecania.</w:t>
      </w:r>
    </w:p>
    <w:p w14:paraId="715B94AA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61633378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11. </w:t>
      </w:r>
      <w:r w:rsidRPr="00DA7EF4">
        <w:t>Współpraca poza finansowa polega na działaniach realizowanych poprzez:</w:t>
      </w:r>
    </w:p>
    <w:p w14:paraId="35BA6A38" w14:textId="10149081" w:rsidR="00DB7579" w:rsidRPr="00DA7EF4" w:rsidRDefault="00DB7579" w:rsidP="00574A9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publikowanie na stronach internetowych Gminy wszelkich ważnych informacji dotyczących zarówno działań podejmowanych przez samorząd, jak i przez organizacje;</w:t>
      </w:r>
    </w:p>
    <w:p w14:paraId="4B89C833" w14:textId="0A119F22" w:rsidR="00DB7579" w:rsidRPr="00DA7EF4" w:rsidRDefault="00DB7579" w:rsidP="00574A9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 xml:space="preserve">wzajemne informowanie się o planowanych kierunkach działalności; </w:t>
      </w:r>
    </w:p>
    <w:p w14:paraId="7FD22EE8" w14:textId="788F93E4" w:rsidR="00DB7579" w:rsidRPr="00DA7EF4" w:rsidRDefault="00DB7579" w:rsidP="00574A9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konsultowanie z organizacjami projektów aktów normatywnych w dziedzinach dotyczących działalności statutowej tych organizacji;</w:t>
      </w:r>
    </w:p>
    <w:p w14:paraId="3D5E6714" w14:textId="1CBCF7F1" w:rsidR="00DB7579" w:rsidRPr="00DA7EF4" w:rsidRDefault="00DB7579" w:rsidP="00574A9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organizowanie spotkań informacyjnych rozumianych jako formy wymiany informacji na temat podejmowanych działań, możliwości wymiany doświadczeń i spostrzeżeń;</w:t>
      </w:r>
    </w:p>
    <w:p w14:paraId="69A53A36" w14:textId="42C23A4A" w:rsidR="00DB7579" w:rsidRPr="00DA7EF4" w:rsidRDefault="00DB7579" w:rsidP="00574A9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 xml:space="preserve">informowanie organizacji o możliwości pozyskiwania środków na działalność </w:t>
      </w:r>
      <w:r w:rsidR="00574A90" w:rsidRPr="00DA7EF4">
        <w:rPr>
          <w:sz w:val="24"/>
          <w:szCs w:val="24"/>
        </w:rPr>
        <w:t xml:space="preserve">                              </w:t>
      </w:r>
      <w:r w:rsidRPr="00DA7EF4">
        <w:rPr>
          <w:sz w:val="24"/>
          <w:szCs w:val="24"/>
        </w:rPr>
        <w:t>z różnych źródeł;</w:t>
      </w:r>
    </w:p>
    <w:p w14:paraId="02B7228E" w14:textId="0765CE42" w:rsidR="00DB7579" w:rsidRPr="00DA7EF4" w:rsidRDefault="00DB7579" w:rsidP="00574A9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prowadzenie i aktualizowanie bazy organizacji prowadzących działalność na terenie Gminy;</w:t>
      </w:r>
    </w:p>
    <w:p w14:paraId="46B55B81" w14:textId="61AF084E" w:rsidR="00DB7579" w:rsidRPr="00DA7EF4" w:rsidRDefault="00DB7579" w:rsidP="00574A9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podejmowanie inicjatyw integrujących organizacje wokół zadań ważnych dla lokalnego środowiska;</w:t>
      </w:r>
    </w:p>
    <w:p w14:paraId="36844D5E" w14:textId="2D654D0F" w:rsidR="00DB7579" w:rsidRPr="00DA7EF4" w:rsidRDefault="00DB7579" w:rsidP="00574A9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sprawowanie patronatu nad przedsięwzięciami realizowanymi przez organizacje;</w:t>
      </w:r>
    </w:p>
    <w:p w14:paraId="0C98D00A" w14:textId="0C7AB59A" w:rsidR="00DB7579" w:rsidRPr="00DA7EF4" w:rsidRDefault="00DB7579" w:rsidP="00574A9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pomoc w nawiązywaniu przez organizacje kontaktów międzynarodowych;</w:t>
      </w:r>
    </w:p>
    <w:p w14:paraId="5D71CEA5" w14:textId="2A7627A9" w:rsidR="00DB7579" w:rsidRPr="00DA7EF4" w:rsidRDefault="00DB7579" w:rsidP="00574A9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</w:pPr>
      <w:r w:rsidRPr="00DA7EF4">
        <w:rPr>
          <w:sz w:val="24"/>
          <w:szCs w:val="24"/>
        </w:rPr>
        <w:t>promocję działalności organizacji.</w:t>
      </w:r>
    </w:p>
    <w:p w14:paraId="721186ED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</w:p>
    <w:p w14:paraId="0BE0056B" w14:textId="77777777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 xml:space="preserve">Rozdział 6. </w:t>
      </w:r>
    </w:p>
    <w:p w14:paraId="25721D06" w14:textId="4155991F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Priorytetowe zadania publiczne</w:t>
      </w:r>
    </w:p>
    <w:p w14:paraId="25D02A73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3DF94B41" w14:textId="47C45ABD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12. </w:t>
      </w:r>
      <w:r w:rsidRPr="00DA7EF4">
        <w:t xml:space="preserve">Organy Gminy umożliwiają udział organizacji w realizacji zadań publicznych </w:t>
      </w:r>
      <w:r w:rsidR="00574A90" w:rsidRPr="00DA7EF4">
        <w:t xml:space="preserve">                               </w:t>
      </w:r>
      <w:r w:rsidRPr="00DA7EF4">
        <w:t>w następujących dziedzinach, należących w świetle powołanej na wstępie ustawy, do sfery zadań pożytku publicznego:</w:t>
      </w:r>
    </w:p>
    <w:p w14:paraId="1FC8CF69" w14:textId="1B774B6D" w:rsidR="00DB7579" w:rsidRPr="00DA7EF4" w:rsidRDefault="00DB7579" w:rsidP="00574A90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ochrona i promocja zdrowia;</w:t>
      </w:r>
    </w:p>
    <w:p w14:paraId="75C9BDF7" w14:textId="64D59427" w:rsidR="00DB7579" w:rsidRPr="00DA7EF4" w:rsidRDefault="00DB7579" w:rsidP="00574A90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przeciwdziałanie patologiom społecznym;</w:t>
      </w:r>
    </w:p>
    <w:p w14:paraId="5789B03A" w14:textId="2730DB39" w:rsidR="00DB7579" w:rsidRPr="00DA7EF4" w:rsidRDefault="00DB7579" w:rsidP="00574A90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nauka, edukacja, oświata i wychowanie;</w:t>
      </w:r>
    </w:p>
    <w:p w14:paraId="583A98E1" w14:textId="671EE3B0" w:rsidR="00DB7579" w:rsidRPr="00DA7EF4" w:rsidRDefault="00DB7579" w:rsidP="00574A90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kultura;</w:t>
      </w:r>
    </w:p>
    <w:p w14:paraId="5B07DA96" w14:textId="54DA4E76" w:rsidR="00DB7579" w:rsidRPr="00DA7EF4" w:rsidRDefault="00DB7579" w:rsidP="00574A90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upowszechnianie kultury fizycznej i sportu;</w:t>
      </w:r>
    </w:p>
    <w:p w14:paraId="57598714" w14:textId="0ABC952E" w:rsidR="00DB7579" w:rsidRPr="00DA7EF4" w:rsidRDefault="00DB7579" w:rsidP="00574A90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działalność charytatywna;</w:t>
      </w:r>
    </w:p>
    <w:p w14:paraId="209FFB42" w14:textId="06A0F3A4" w:rsidR="00DB7579" w:rsidRPr="00DA7EF4" w:rsidRDefault="00DB7579" w:rsidP="00574A90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pomoc społeczna, w tym pomoc rodzinom i osobom w trudnej sytuacji życiowej oraz wyrównanie szans tych rodzin i osób;</w:t>
      </w:r>
    </w:p>
    <w:p w14:paraId="3476E985" w14:textId="2632998B" w:rsidR="00DB7579" w:rsidRPr="00DA7EF4" w:rsidRDefault="00DB7579" w:rsidP="00574A90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promocja i organizacja wolontariatu;</w:t>
      </w:r>
    </w:p>
    <w:p w14:paraId="50E9654A" w14:textId="33B8D03B" w:rsidR="00DB7579" w:rsidRPr="00DA7EF4" w:rsidRDefault="00DB7579" w:rsidP="00574A90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</w:pPr>
      <w:r w:rsidRPr="00DA7EF4">
        <w:rPr>
          <w:sz w:val="24"/>
          <w:szCs w:val="24"/>
        </w:rPr>
        <w:t>działalność promocyjna i kulturalna.</w:t>
      </w:r>
    </w:p>
    <w:p w14:paraId="24DF96C9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2B1874B8" w14:textId="77777777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 xml:space="preserve">Rozdział 7. </w:t>
      </w:r>
    </w:p>
    <w:p w14:paraId="30A85AC3" w14:textId="2C3C9477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Okres realizacji Programu</w:t>
      </w:r>
    </w:p>
    <w:p w14:paraId="45AEB817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5AD92E9C" w14:textId="79C319B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13. </w:t>
      </w:r>
      <w:r w:rsidRPr="00DA7EF4">
        <w:t>Program ma charakter roczny i obowiązuje od dnia 1 stycznia 202</w:t>
      </w:r>
      <w:r w:rsidR="00407064" w:rsidRPr="00DA7EF4">
        <w:t>5</w:t>
      </w:r>
      <w:r w:rsidRPr="00DA7EF4">
        <w:t xml:space="preserve"> r. do dnia 31 grudnia 202</w:t>
      </w:r>
      <w:r w:rsidR="00407064" w:rsidRPr="00DA7EF4">
        <w:t>5</w:t>
      </w:r>
      <w:r w:rsidRPr="00DA7EF4">
        <w:t xml:space="preserve"> r.</w:t>
      </w:r>
    </w:p>
    <w:p w14:paraId="58DDF1DC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67764999" w14:textId="77777777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 xml:space="preserve">Rozdział 8. </w:t>
      </w:r>
    </w:p>
    <w:p w14:paraId="559460EF" w14:textId="6442885D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Sposób realizacji Programu</w:t>
      </w:r>
    </w:p>
    <w:p w14:paraId="38578CC3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11BFE9D0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  <w:r w:rsidRPr="00DA7EF4">
        <w:rPr>
          <w:b/>
          <w:bCs/>
        </w:rPr>
        <w:t xml:space="preserve">§ 14. </w:t>
      </w:r>
      <w:r w:rsidRPr="00DA7EF4">
        <w:t>Program realizowany jest poprzez</w:t>
      </w:r>
      <w:r w:rsidRPr="00DA7EF4">
        <w:rPr>
          <w:b/>
          <w:bCs/>
        </w:rPr>
        <w:t>:</w:t>
      </w:r>
    </w:p>
    <w:p w14:paraId="0A79834B" w14:textId="7B101369" w:rsidR="00DB7579" w:rsidRPr="00DA7EF4" w:rsidRDefault="00DB7579" w:rsidP="000960B4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wytyczanie polityki społecznej i finansowej Gminy;</w:t>
      </w:r>
    </w:p>
    <w:p w14:paraId="72AE8698" w14:textId="2339CC7F" w:rsidR="00DB7579" w:rsidRPr="00DA7EF4" w:rsidRDefault="00DB7579" w:rsidP="000960B4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lastRenderedPageBreak/>
        <w:t>realizację polityki społecznej i finansowej Gminy;</w:t>
      </w:r>
    </w:p>
    <w:p w14:paraId="2C6E77D2" w14:textId="67796E17" w:rsidR="00DB7579" w:rsidRPr="00DA7EF4" w:rsidRDefault="00DB7579" w:rsidP="000960B4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szczegółowe określenie zadań ze sfery zadań pożytku publicznego, przewidywanych do realizacji przy udziale organizacji;</w:t>
      </w:r>
    </w:p>
    <w:p w14:paraId="45A3970B" w14:textId="2469ACED" w:rsidR="00DB7579" w:rsidRPr="00DA7EF4" w:rsidRDefault="00DB7579" w:rsidP="00574A90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</w:pPr>
      <w:r w:rsidRPr="00DA7EF4">
        <w:rPr>
          <w:sz w:val="24"/>
          <w:szCs w:val="24"/>
        </w:rPr>
        <w:t>wspieranie organizacyjne i merytoryczne organizacji.</w:t>
      </w:r>
    </w:p>
    <w:p w14:paraId="3F3F7C34" w14:textId="77777777" w:rsidR="000960B4" w:rsidRPr="00DA7EF4" w:rsidRDefault="000960B4" w:rsidP="00574A90">
      <w:pPr>
        <w:autoSpaceDE w:val="0"/>
        <w:autoSpaceDN w:val="0"/>
        <w:adjustRightInd w:val="0"/>
        <w:jc w:val="both"/>
      </w:pPr>
    </w:p>
    <w:p w14:paraId="52A90083" w14:textId="77777777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 xml:space="preserve">Rozdział 9. </w:t>
      </w:r>
    </w:p>
    <w:p w14:paraId="2FE65717" w14:textId="3FF26F6A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Wysokość środków na realizację Programu</w:t>
      </w:r>
    </w:p>
    <w:p w14:paraId="32A7DBE2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6CAB2E5D" w14:textId="70013311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15. </w:t>
      </w:r>
      <w:r w:rsidRPr="00DA7EF4">
        <w:t>Na realizację Programu planuje się przeznaczyć w 202</w:t>
      </w:r>
      <w:r w:rsidR="00407064" w:rsidRPr="00DA7EF4">
        <w:t>5</w:t>
      </w:r>
      <w:r w:rsidRPr="00DA7EF4">
        <w:t xml:space="preserve"> roku środki budżetowe </w:t>
      </w:r>
      <w:r w:rsidR="000960B4" w:rsidRPr="00DA7EF4">
        <w:t xml:space="preserve">                              </w:t>
      </w:r>
      <w:r w:rsidRPr="00DA7EF4">
        <w:t xml:space="preserve">w wysokości </w:t>
      </w:r>
      <w:r w:rsidR="00450BB4" w:rsidRPr="00DA7EF4">
        <w:t>33</w:t>
      </w:r>
      <w:r w:rsidRPr="00DA7EF4">
        <w:t xml:space="preserve"> </w:t>
      </w:r>
      <w:r w:rsidR="00450BB4" w:rsidRPr="00DA7EF4">
        <w:t>5</w:t>
      </w:r>
      <w:r w:rsidRPr="00DA7EF4">
        <w:t>00,00 zł (</w:t>
      </w:r>
      <w:r w:rsidR="00450BB4" w:rsidRPr="00DA7EF4">
        <w:rPr>
          <w:i/>
          <w:iCs/>
        </w:rPr>
        <w:t>trzydzieści trzy</w:t>
      </w:r>
      <w:r w:rsidR="000960B4" w:rsidRPr="00DA7EF4">
        <w:rPr>
          <w:i/>
          <w:iCs/>
        </w:rPr>
        <w:t xml:space="preserve"> </w:t>
      </w:r>
      <w:r w:rsidRPr="00DA7EF4">
        <w:rPr>
          <w:i/>
          <w:iCs/>
        </w:rPr>
        <w:t>tysi</w:t>
      </w:r>
      <w:r w:rsidR="00450BB4" w:rsidRPr="00DA7EF4">
        <w:rPr>
          <w:i/>
          <w:iCs/>
        </w:rPr>
        <w:t>ą</w:t>
      </w:r>
      <w:r w:rsidRPr="00DA7EF4">
        <w:rPr>
          <w:i/>
          <w:iCs/>
        </w:rPr>
        <w:t>c</w:t>
      </w:r>
      <w:r w:rsidR="00450BB4" w:rsidRPr="00DA7EF4">
        <w:rPr>
          <w:i/>
          <w:iCs/>
        </w:rPr>
        <w:t>e</w:t>
      </w:r>
      <w:r w:rsidRPr="00DA7EF4">
        <w:rPr>
          <w:i/>
          <w:iCs/>
        </w:rPr>
        <w:t xml:space="preserve"> </w:t>
      </w:r>
      <w:r w:rsidR="00450BB4" w:rsidRPr="00DA7EF4">
        <w:rPr>
          <w:i/>
          <w:iCs/>
        </w:rPr>
        <w:t xml:space="preserve">pięćset </w:t>
      </w:r>
      <w:r w:rsidRPr="00DA7EF4">
        <w:rPr>
          <w:i/>
          <w:iCs/>
        </w:rPr>
        <w:t>złotych 00/100</w:t>
      </w:r>
      <w:r w:rsidRPr="00DA7EF4">
        <w:t>).</w:t>
      </w:r>
    </w:p>
    <w:p w14:paraId="7E1E87A3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2A71DF57" w14:textId="77777777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 xml:space="preserve">Rozdział 10. </w:t>
      </w:r>
    </w:p>
    <w:p w14:paraId="7446811B" w14:textId="3CFBFEFC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Sposób oceny realizacji Programu</w:t>
      </w:r>
    </w:p>
    <w:p w14:paraId="4FD3E39E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0ECFF327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16. </w:t>
      </w:r>
      <w:r w:rsidRPr="00DA7EF4">
        <w:t>1. Program podlega ocenie w celu weryfikacji jego skuteczności oraz wprowadzenia ewentualnych poprawek.</w:t>
      </w:r>
    </w:p>
    <w:p w14:paraId="5AAFCEF9" w14:textId="1C6A60B9" w:rsidR="00DB7579" w:rsidRPr="00DA7EF4" w:rsidRDefault="000960B4" w:rsidP="00574A90">
      <w:pPr>
        <w:autoSpaceDE w:val="0"/>
        <w:autoSpaceDN w:val="0"/>
        <w:adjustRightInd w:val="0"/>
        <w:jc w:val="both"/>
      </w:pPr>
      <w:r w:rsidRPr="00DA7EF4">
        <w:t xml:space="preserve">          </w:t>
      </w:r>
      <w:r w:rsidR="00DB7579" w:rsidRPr="00DA7EF4">
        <w:t>2. Opinie dotyczące Programu wraz z uzasadnieniem, organizacje mogą zgłaszać w ciągu całego okresu realizacji Programu, a zwłaszcza w ramach prowadzonych konsultacji społecznych.</w:t>
      </w:r>
    </w:p>
    <w:p w14:paraId="25A3FBF4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1122D683" w14:textId="77777777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 xml:space="preserve">Rozdział 11. </w:t>
      </w:r>
    </w:p>
    <w:p w14:paraId="1F057CC9" w14:textId="6D91E59E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Informacja o sposobie tworzenia Programu oraz przebiegu konsultacji</w:t>
      </w:r>
    </w:p>
    <w:p w14:paraId="3090E6E3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41F67153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17. </w:t>
      </w:r>
      <w:r w:rsidRPr="00DA7EF4">
        <w:t>1. Prace nad Programem trwały, przy współpracy z organizacjami.</w:t>
      </w:r>
    </w:p>
    <w:p w14:paraId="26665558" w14:textId="6B4AC5E8" w:rsidR="00DB7579" w:rsidRPr="00DA7EF4" w:rsidRDefault="000960B4" w:rsidP="00574A90">
      <w:pPr>
        <w:autoSpaceDE w:val="0"/>
        <w:autoSpaceDN w:val="0"/>
        <w:adjustRightInd w:val="0"/>
        <w:jc w:val="both"/>
      </w:pPr>
      <w:r w:rsidRPr="00DA7EF4">
        <w:t xml:space="preserve">         </w:t>
      </w:r>
      <w:r w:rsidR="00DB7579" w:rsidRPr="00DA7EF4">
        <w:t>2. Harmonogram prac nad przygotowaniem Programu określił terminy dotyczące:</w:t>
      </w:r>
    </w:p>
    <w:p w14:paraId="3EE4E2CA" w14:textId="0EA2756C" w:rsidR="00DB7579" w:rsidRPr="00DA7EF4" w:rsidRDefault="00DB7579" w:rsidP="000960B4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składania przez organizacje propozycji do projektu Programu,</w:t>
      </w:r>
    </w:p>
    <w:p w14:paraId="6DDD46B5" w14:textId="382EC235" w:rsidR="00DB7579" w:rsidRPr="00DA7EF4" w:rsidRDefault="00DB7579" w:rsidP="000960B4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przygotowania przez właściwe merytorycznie referaty i jednostki organizacyjne Gminy propozycji do projektu Programu,</w:t>
      </w:r>
    </w:p>
    <w:p w14:paraId="5CEE7A19" w14:textId="56CD21B4" w:rsidR="00DB7579" w:rsidRPr="00DA7EF4" w:rsidRDefault="00DB7579" w:rsidP="000960B4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opracowania projektu Programu,</w:t>
      </w:r>
    </w:p>
    <w:p w14:paraId="43CF0419" w14:textId="25B8A6BF" w:rsidR="00DB7579" w:rsidRPr="00DA7EF4" w:rsidRDefault="00DB7579" w:rsidP="000960B4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skierowania projektu Programu do konsultacji,</w:t>
      </w:r>
    </w:p>
    <w:p w14:paraId="77DD05F3" w14:textId="69F71256" w:rsidR="00DB7579" w:rsidRPr="00DA7EF4" w:rsidRDefault="00DB7579" w:rsidP="000960B4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7EF4">
        <w:rPr>
          <w:sz w:val="24"/>
          <w:szCs w:val="24"/>
        </w:rPr>
        <w:t>rozpatrzenia złożonych opinii i uwag do projektu Programu,</w:t>
      </w:r>
    </w:p>
    <w:p w14:paraId="753A376E" w14:textId="7DA0D534" w:rsidR="00DB7579" w:rsidRPr="00DA7EF4" w:rsidRDefault="00DB7579" w:rsidP="000960B4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</w:pPr>
      <w:r w:rsidRPr="00DA7EF4">
        <w:rPr>
          <w:sz w:val="24"/>
          <w:szCs w:val="24"/>
        </w:rPr>
        <w:t>przedłożenia projektu Programu na posiedzenie komisji Rady i skierowanie pod obrady sesji Rady.</w:t>
      </w:r>
    </w:p>
    <w:p w14:paraId="556D766A" w14:textId="7E4EAD47" w:rsidR="00DB7579" w:rsidRPr="00DA7EF4" w:rsidRDefault="000960B4" w:rsidP="00E8272C">
      <w:pPr>
        <w:pStyle w:val="dtn"/>
        <w:shd w:val="clear" w:color="auto" w:fill="FFFFFF"/>
        <w:spacing w:before="0" w:beforeAutospacing="0" w:after="0" w:afterAutospacing="0"/>
        <w:jc w:val="both"/>
        <w:outlineLvl w:val="1"/>
        <w:rPr>
          <w:kern w:val="36"/>
        </w:rPr>
      </w:pPr>
      <w:r w:rsidRPr="00DA7EF4">
        <w:t xml:space="preserve">        </w:t>
      </w:r>
      <w:r w:rsidR="00DB7579" w:rsidRPr="00DA7EF4">
        <w:t xml:space="preserve">3. Program został skonsultowany z organizacjami w oparciu o </w:t>
      </w:r>
      <w:r w:rsidR="00E8272C" w:rsidRPr="00DA7EF4">
        <w:t>§ 1 załącznika do uchwały Nr V/20/2011 Rady Gminy Bytoń z dnia 10 marca 2011 roku w sprawie określenia szczegółowego sposobu konsultowania z radą działalności pożytku publicznego, organizacjami pozarządowymi i podmiotami wymienionymi w art. 3 ust. 3 ustawy o działalności pożytku publicznego i o wolontariacie projektów aktów prawa miejscowego w dziedzinach dotyczących działalności statutowej tych organizacji /</w:t>
      </w:r>
      <w:proofErr w:type="spellStart"/>
      <w:r w:rsidR="00E8272C" w:rsidRPr="00DA7EF4">
        <w:t>Dz.Urz</w:t>
      </w:r>
      <w:proofErr w:type="spellEnd"/>
      <w:r w:rsidR="00E8272C" w:rsidRPr="00DA7EF4">
        <w:t>, Woj. Kuj. – Pom. z 2011 roku Nr 84, poz. 617/</w:t>
      </w:r>
      <w:r w:rsidR="00E8272C" w:rsidRPr="00DA7EF4">
        <w:rPr>
          <w:kern w:val="36"/>
        </w:rPr>
        <w:t xml:space="preserve"> oraz uchwały Nr VI/3</w:t>
      </w:r>
      <w:r w:rsidR="00407064" w:rsidRPr="00DA7EF4">
        <w:rPr>
          <w:kern w:val="36"/>
        </w:rPr>
        <w:t>0</w:t>
      </w:r>
      <w:r w:rsidR="00E8272C" w:rsidRPr="00DA7EF4">
        <w:rPr>
          <w:kern w:val="36"/>
        </w:rPr>
        <w:t>/2</w:t>
      </w:r>
      <w:r w:rsidR="00407064" w:rsidRPr="00DA7EF4">
        <w:rPr>
          <w:kern w:val="36"/>
        </w:rPr>
        <w:t>4</w:t>
      </w:r>
      <w:r w:rsidR="00E8272C" w:rsidRPr="00DA7EF4">
        <w:rPr>
          <w:kern w:val="36"/>
        </w:rPr>
        <w:t xml:space="preserve"> Rady Gminy Bytoń z dnia 30 października 202</w:t>
      </w:r>
      <w:r w:rsidR="00407064" w:rsidRPr="00DA7EF4">
        <w:rPr>
          <w:kern w:val="36"/>
        </w:rPr>
        <w:t>4</w:t>
      </w:r>
      <w:r w:rsidR="00E8272C" w:rsidRPr="00DA7EF4">
        <w:rPr>
          <w:kern w:val="36"/>
        </w:rPr>
        <w:t xml:space="preserve"> r. </w:t>
      </w:r>
      <w:r w:rsidR="00E8272C" w:rsidRPr="00DA7EF4">
        <w:t>w sprawie przeprowadzenia konsultacji społecznych projektu Rocznego Programu Współpracy Gminy Bytoń z organizacjami pozarządowymi na rok 202</w:t>
      </w:r>
      <w:r w:rsidR="00407064" w:rsidRPr="00DA7EF4">
        <w:t>5</w:t>
      </w:r>
      <w:r w:rsidR="00E8272C" w:rsidRPr="00DA7EF4">
        <w:t>.</w:t>
      </w:r>
    </w:p>
    <w:p w14:paraId="05F795D8" w14:textId="429720DD" w:rsidR="000960B4" w:rsidRPr="00DA7EF4" w:rsidRDefault="000960B4" w:rsidP="00E8272C">
      <w:pPr>
        <w:autoSpaceDE w:val="0"/>
        <w:autoSpaceDN w:val="0"/>
        <w:adjustRightInd w:val="0"/>
        <w:jc w:val="both"/>
      </w:pPr>
      <w:r w:rsidRPr="00DA7EF4">
        <w:t xml:space="preserve">        </w:t>
      </w:r>
      <w:r w:rsidR="00DB7579" w:rsidRPr="00DA7EF4">
        <w:t>4. Projekt Programu został opublikowany w Biuletynie Informacji Publicznej</w:t>
      </w:r>
      <w:r w:rsidR="00E8272C" w:rsidRPr="00DA7EF4">
        <w:t xml:space="preserve"> </w:t>
      </w:r>
      <w:r w:rsidR="00DB7579" w:rsidRPr="00DA7EF4">
        <w:t>bip.ug</w:t>
      </w:r>
      <w:r w:rsidR="00E8272C" w:rsidRPr="00DA7EF4">
        <w:t>byton</w:t>
      </w:r>
      <w:r w:rsidR="00DB7579" w:rsidRPr="00DA7EF4">
        <w:t>.pl</w:t>
      </w:r>
      <w:r w:rsidR="00E8272C" w:rsidRPr="00DA7EF4">
        <w:t xml:space="preserve"> </w:t>
      </w:r>
      <w:r w:rsidR="00DB7579" w:rsidRPr="00DA7EF4">
        <w:t xml:space="preserve">oraz na tablicy ogłoszeń w Urzędzie Gminy </w:t>
      </w:r>
      <w:r w:rsidR="00E8272C" w:rsidRPr="00DA7EF4">
        <w:t>Bytoń</w:t>
      </w:r>
      <w:r w:rsidR="00DB7579" w:rsidRPr="00DA7EF4">
        <w:t>. Nie wniesiono uwag do ww. projektu.</w:t>
      </w:r>
    </w:p>
    <w:p w14:paraId="4D0E3003" w14:textId="77777777" w:rsidR="000960B4" w:rsidRPr="00DA7EF4" w:rsidRDefault="000960B4" w:rsidP="000960B4">
      <w:pPr>
        <w:autoSpaceDE w:val="0"/>
        <w:autoSpaceDN w:val="0"/>
        <w:adjustRightInd w:val="0"/>
        <w:jc w:val="center"/>
        <w:rPr>
          <w:b/>
          <w:bCs/>
        </w:rPr>
      </w:pPr>
    </w:p>
    <w:p w14:paraId="099D6CA3" w14:textId="77777777" w:rsidR="00E8272C" w:rsidRPr="00DA7EF4" w:rsidRDefault="00E8272C" w:rsidP="000960B4">
      <w:pPr>
        <w:autoSpaceDE w:val="0"/>
        <w:autoSpaceDN w:val="0"/>
        <w:adjustRightInd w:val="0"/>
        <w:jc w:val="center"/>
        <w:rPr>
          <w:b/>
          <w:bCs/>
        </w:rPr>
      </w:pPr>
    </w:p>
    <w:p w14:paraId="528631CF" w14:textId="77777777" w:rsidR="00E8272C" w:rsidRPr="00DA7EF4" w:rsidRDefault="00E8272C" w:rsidP="000960B4">
      <w:pPr>
        <w:autoSpaceDE w:val="0"/>
        <w:autoSpaceDN w:val="0"/>
        <w:adjustRightInd w:val="0"/>
        <w:jc w:val="center"/>
        <w:rPr>
          <w:b/>
          <w:bCs/>
        </w:rPr>
      </w:pPr>
    </w:p>
    <w:p w14:paraId="169EEAB9" w14:textId="77777777" w:rsidR="00E8272C" w:rsidRPr="00DA7EF4" w:rsidRDefault="00E8272C" w:rsidP="000960B4">
      <w:pPr>
        <w:autoSpaceDE w:val="0"/>
        <w:autoSpaceDN w:val="0"/>
        <w:adjustRightInd w:val="0"/>
        <w:jc w:val="center"/>
        <w:rPr>
          <w:b/>
          <w:bCs/>
        </w:rPr>
      </w:pPr>
    </w:p>
    <w:p w14:paraId="6C6AAD3B" w14:textId="77777777" w:rsidR="00E8272C" w:rsidRPr="00DA7EF4" w:rsidRDefault="00E8272C" w:rsidP="000960B4">
      <w:pPr>
        <w:autoSpaceDE w:val="0"/>
        <w:autoSpaceDN w:val="0"/>
        <w:adjustRightInd w:val="0"/>
        <w:jc w:val="center"/>
        <w:rPr>
          <w:b/>
          <w:bCs/>
        </w:rPr>
      </w:pPr>
    </w:p>
    <w:p w14:paraId="19C13978" w14:textId="063C296F" w:rsidR="000960B4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lastRenderedPageBreak/>
        <w:t xml:space="preserve">Rozdział 12. </w:t>
      </w:r>
    </w:p>
    <w:p w14:paraId="0352A74A" w14:textId="008C19AA" w:rsidR="00DB7579" w:rsidRPr="00DA7EF4" w:rsidRDefault="00DB7579" w:rsidP="000960B4">
      <w:pPr>
        <w:autoSpaceDE w:val="0"/>
        <w:autoSpaceDN w:val="0"/>
        <w:adjustRightInd w:val="0"/>
        <w:jc w:val="center"/>
        <w:rPr>
          <w:b/>
          <w:bCs/>
        </w:rPr>
      </w:pPr>
      <w:r w:rsidRPr="00DA7EF4">
        <w:rPr>
          <w:b/>
          <w:bCs/>
        </w:rPr>
        <w:t>Tryb powoływania i zasady działania komisji konkursowej</w:t>
      </w:r>
    </w:p>
    <w:p w14:paraId="14E86481" w14:textId="77777777" w:rsidR="00DB7579" w:rsidRPr="00DA7EF4" w:rsidRDefault="00DB7579" w:rsidP="00574A90">
      <w:pPr>
        <w:autoSpaceDE w:val="0"/>
        <w:autoSpaceDN w:val="0"/>
        <w:adjustRightInd w:val="0"/>
        <w:jc w:val="both"/>
        <w:rPr>
          <w:b/>
          <w:bCs/>
        </w:rPr>
      </w:pPr>
    </w:p>
    <w:p w14:paraId="32645932" w14:textId="77777777" w:rsidR="00DB7579" w:rsidRPr="00DA7EF4" w:rsidRDefault="00DB7579" w:rsidP="00574A90">
      <w:pPr>
        <w:autoSpaceDE w:val="0"/>
        <w:autoSpaceDN w:val="0"/>
        <w:adjustRightInd w:val="0"/>
        <w:jc w:val="both"/>
      </w:pPr>
      <w:r w:rsidRPr="00DA7EF4">
        <w:rPr>
          <w:b/>
          <w:bCs/>
        </w:rPr>
        <w:t xml:space="preserve">§ 18. </w:t>
      </w:r>
      <w:r w:rsidRPr="00DA7EF4">
        <w:t>1. Powołanie komisji konkursowej do opiniowania ofert w otwartych konkursach następuje w trybie Zarządzenia Wójta.</w:t>
      </w:r>
    </w:p>
    <w:p w14:paraId="4EBEA3B6" w14:textId="00180544" w:rsidR="00DB7579" w:rsidRPr="00DA7EF4" w:rsidRDefault="000960B4" w:rsidP="00574A90">
      <w:pPr>
        <w:autoSpaceDE w:val="0"/>
        <w:autoSpaceDN w:val="0"/>
        <w:adjustRightInd w:val="0"/>
        <w:jc w:val="both"/>
      </w:pPr>
      <w:r w:rsidRPr="00DA7EF4">
        <w:t xml:space="preserve">           </w:t>
      </w:r>
      <w:r w:rsidR="00DB7579" w:rsidRPr="00DA7EF4">
        <w:t>2. Pracami komisji konkursowej kieruje przewodniczący.</w:t>
      </w:r>
    </w:p>
    <w:p w14:paraId="029B6113" w14:textId="4A88971C" w:rsidR="00DB7579" w:rsidRPr="00DA7EF4" w:rsidRDefault="000960B4" w:rsidP="00574A90">
      <w:pPr>
        <w:autoSpaceDE w:val="0"/>
        <w:autoSpaceDN w:val="0"/>
        <w:adjustRightInd w:val="0"/>
        <w:jc w:val="both"/>
      </w:pPr>
      <w:r w:rsidRPr="00DA7EF4">
        <w:t xml:space="preserve">           </w:t>
      </w:r>
      <w:r w:rsidR="00DB7579" w:rsidRPr="00DA7EF4">
        <w:t>3. Komisja obraduje na posiedzeniach, bez udziału oferentów. Termin i miejsce posiedzenia komisji określa przewodniczący.</w:t>
      </w:r>
    </w:p>
    <w:p w14:paraId="1DE7D538" w14:textId="0F8A6014" w:rsidR="00DB7579" w:rsidRPr="00DA7EF4" w:rsidRDefault="000960B4" w:rsidP="00574A90">
      <w:pPr>
        <w:autoSpaceDE w:val="0"/>
        <w:autoSpaceDN w:val="0"/>
        <w:adjustRightInd w:val="0"/>
        <w:jc w:val="both"/>
      </w:pPr>
      <w:r w:rsidRPr="00DA7EF4">
        <w:t xml:space="preserve">           </w:t>
      </w:r>
      <w:r w:rsidR="00DB7579" w:rsidRPr="00DA7EF4">
        <w:t>4. Komisja konkursowa podejmuje rozstrzygnięcia w głosowaniu jawnym, zwykłą większością głosów w obecności, co najmniej połowy pełnego składu Komisji.</w:t>
      </w:r>
    </w:p>
    <w:p w14:paraId="61EB8B7A" w14:textId="42B85735" w:rsidR="00DB7579" w:rsidRPr="00DA7EF4" w:rsidRDefault="000960B4" w:rsidP="00574A90">
      <w:pPr>
        <w:autoSpaceDE w:val="0"/>
        <w:autoSpaceDN w:val="0"/>
        <w:adjustRightInd w:val="0"/>
        <w:jc w:val="both"/>
      </w:pPr>
      <w:r w:rsidRPr="00DA7EF4">
        <w:t xml:space="preserve">           </w:t>
      </w:r>
      <w:r w:rsidR="00DB7579" w:rsidRPr="00DA7EF4">
        <w:t>5. Komisja konkursowa dokonuje oceny merytorycznej na formularzu „Karta oceny oferty”.</w:t>
      </w:r>
    </w:p>
    <w:p w14:paraId="7D5AA096" w14:textId="0B80A425" w:rsidR="00DB7579" w:rsidRPr="00DA7EF4" w:rsidRDefault="000960B4" w:rsidP="000960B4">
      <w:pPr>
        <w:autoSpaceDE w:val="0"/>
        <w:autoSpaceDN w:val="0"/>
        <w:adjustRightInd w:val="0"/>
        <w:jc w:val="both"/>
      </w:pPr>
      <w:r w:rsidRPr="00DA7EF4">
        <w:t xml:space="preserve">           </w:t>
      </w:r>
      <w:r w:rsidR="00DB7579" w:rsidRPr="00DA7EF4">
        <w:t>6. Z prac komisji konkursowej sporządza się protokół.</w:t>
      </w:r>
    </w:p>
    <w:p w14:paraId="48074524" w14:textId="77777777" w:rsidR="00407064" w:rsidRPr="00DA7EF4" w:rsidRDefault="00407064" w:rsidP="000960B4">
      <w:pPr>
        <w:autoSpaceDE w:val="0"/>
        <w:autoSpaceDN w:val="0"/>
        <w:adjustRightInd w:val="0"/>
        <w:jc w:val="both"/>
      </w:pPr>
    </w:p>
    <w:p w14:paraId="0DDE4E35" w14:textId="77777777" w:rsidR="00407064" w:rsidRPr="00DA7EF4" w:rsidRDefault="00407064" w:rsidP="000960B4">
      <w:pPr>
        <w:autoSpaceDE w:val="0"/>
        <w:autoSpaceDN w:val="0"/>
        <w:adjustRightInd w:val="0"/>
        <w:jc w:val="both"/>
      </w:pPr>
    </w:p>
    <w:p w14:paraId="39F8E8E3" w14:textId="77777777" w:rsidR="00407064" w:rsidRPr="00DA7EF4" w:rsidRDefault="00407064" w:rsidP="000960B4">
      <w:pPr>
        <w:autoSpaceDE w:val="0"/>
        <w:autoSpaceDN w:val="0"/>
        <w:adjustRightInd w:val="0"/>
        <w:jc w:val="both"/>
      </w:pPr>
    </w:p>
    <w:p w14:paraId="4EB27C8D" w14:textId="5D1E870D" w:rsidR="00407064" w:rsidRPr="00DA7EF4" w:rsidRDefault="00407064" w:rsidP="000960B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DA7EF4">
        <w:rPr>
          <w:i/>
          <w:iCs/>
          <w:sz w:val="22"/>
          <w:szCs w:val="22"/>
        </w:rPr>
        <w:t>Opracował:</w:t>
      </w:r>
    </w:p>
    <w:p w14:paraId="02FFEEE2" w14:textId="142481AF" w:rsidR="00407064" w:rsidRPr="00DA7EF4" w:rsidRDefault="00407064" w:rsidP="000960B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DA7EF4">
        <w:rPr>
          <w:i/>
          <w:iCs/>
          <w:sz w:val="22"/>
          <w:szCs w:val="22"/>
        </w:rPr>
        <w:t>Paweł Betkier</w:t>
      </w:r>
    </w:p>
    <w:p w14:paraId="446F0D90" w14:textId="6EEEABF1" w:rsidR="00407064" w:rsidRPr="00DA7EF4" w:rsidRDefault="00407064" w:rsidP="000960B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DA7EF4">
        <w:rPr>
          <w:i/>
          <w:iCs/>
          <w:sz w:val="22"/>
          <w:szCs w:val="22"/>
        </w:rPr>
        <w:t>Sekretarz Gminy</w:t>
      </w:r>
    </w:p>
    <w:sectPr w:rsidR="00407064" w:rsidRPr="00DA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84A"/>
    <w:multiLevelType w:val="hybridMultilevel"/>
    <w:tmpl w:val="760641A2"/>
    <w:lvl w:ilvl="0" w:tplc="CBBED218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6F4"/>
    <w:multiLevelType w:val="hybridMultilevel"/>
    <w:tmpl w:val="A24E1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7C68"/>
    <w:multiLevelType w:val="hybridMultilevel"/>
    <w:tmpl w:val="623E7EB0"/>
    <w:lvl w:ilvl="0" w:tplc="A1C0AF6E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0F6B83"/>
    <w:multiLevelType w:val="hybridMultilevel"/>
    <w:tmpl w:val="99B8D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E7144"/>
    <w:multiLevelType w:val="hybridMultilevel"/>
    <w:tmpl w:val="14F455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D31126"/>
    <w:multiLevelType w:val="hybridMultilevel"/>
    <w:tmpl w:val="FEFEF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6771"/>
    <w:multiLevelType w:val="hybridMultilevel"/>
    <w:tmpl w:val="69984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025C"/>
    <w:multiLevelType w:val="hybridMultilevel"/>
    <w:tmpl w:val="44E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F0312"/>
    <w:multiLevelType w:val="hybridMultilevel"/>
    <w:tmpl w:val="86D8A8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50121320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CB0DD8"/>
    <w:multiLevelType w:val="hybridMultilevel"/>
    <w:tmpl w:val="CCF8E4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A32847"/>
    <w:multiLevelType w:val="hybridMultilevel"/>
    <w:tmpl w:val="DD66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7783F"/>
    <w:multiLevelType w:val="hybridMultilevel"/>
    <w:tmpl w:val="D2406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0A40"/>
    <w:multiLevelType w:val="hybridMultilevel"/>
    <w:tmpl w:val="AC329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168F1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0DF8"/>
    <w:multiLevelType w:val="hybridMultilevel"/>
    <w:tmpl w:val="377880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850943"/>
    <w:multiLevelType w:val="hybridMultilevel"/>
    <w:tmpl w:val="E4CE5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1713A"/>
    <w:multiLevelType w:val="hybridMultilevel"/>
    <w:tmpl w:val="74846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B64B5"/>
    <w:multiLevelType w:val="hybridMultilevel"/>
    <w:tmpl w:val="8850DE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E414F1"/>
    <w:multiLevelType w:val="hybridMultilevel"/>
    <w:tmpl w:val="405A4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C7D6F"/>
    <w:multiLevelType w:val="hybridMultilevel"/>
    <w:tmpl w:val="15B62D02"/>
    <w:lvl w:ilvl="0" w:tplc="E970EC4A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E5A62"/>
    <w:multiLevelType w:val="hybridMultilevel"/>
    <w:tmpl w:val="623031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AE3176"/>
    <w:multiLevelType w:val="hybridMultilevel"/>
    <w:tmpl w:val="30602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23A40"/>
    <w:multiLevelType w:val="hybridMultilevel"/>
    <w:tmpl w:val="E95C1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00E2"/>
    <w:multiLevelType w:val="hybridMultilevel"/>
    <w:tmpl w:val="D2E65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238CE"/>
    <w:multiLevelType w:val="hybridMultilevel"/>
    <w:tmpl w:val="0E1CC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75DF9"/>
    <w:multiLevelType w:val="hybridMultilevel"/>
    <w:tmpl w:val="CCF8E4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FD0F06"/>
    <w:multiLevelType w:val="hybridMultilevel"/>
    <w:tmpl w:val="5B3C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269B2"/>
    <w:multiLevelType w:val="hybridMultilevel"/>
    <w:tmpl w:val="2CAE8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F4DD5"/>
    <w:multiLevelType w:val="hybridMultilevel"/>
    <w:tmpl w:val="49628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D1EA9"/>
    <w:multiLevelType w:val="hybridMultilevel"/>
    <w:tmpl w:val="D7124E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C70A39"/>
    <w:multiLevelType w:val="hybridMultilevel"/>
    <w:tmpl w:val="A9F4A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F2F69"/>
    <w:multiLevelType w:val="hybridMultilevel"/>
    <w:tmpl w:val="C6E86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D3DD1"/>
    <w:multiLevelType w:val="hybridMultilevel"/>
    <w:tmpl w:val="9A647C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4F5D35"/>
    <w:multiLevelType w:val="hybridMultilevel"/>
    <w:tmpl w:val="8B388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97A1B"/>
    <w:multiLevelType w:val="hybridMultilevel"/>
    <w:tmpl w:val="592C3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01F08"/>
    <w:multiLevelType w:val="hybridMultilevel"/>
    <w:tmpl w:val="40882B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0E74E6"/>
    <w:multiLevelType w:val="hybridMultilevel"/>
    <w:tmpl w:val="F42A721E"/>
    <w:lvl w:ilvl="0" w:tplc="F732BC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C65295"/>
    <w:multiLevelType w:val="hybridMultilevel"/>
    <w:tmpl w:val="AC329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168F1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828B7"/>
    <w:multiLevelType w:val="hybridMultilevel"/>
    <w:tmpl w:val="3B604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A30A6"/>
    <w:multiLevelType w:val="hybridMultilevel"/>
    <w:tmpl w:val="B8A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E00812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55842"/>
    <w:multiLevelType w:val="hybridMultilevel"/>
    <w:tmpl w:val="310022D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EA418D"/>
    <w:multiLevelType w:val="hybridMultilevel"/>
    <w:tmpl w:val="FD2C1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168F1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14835"/>
    <w:multiLevelType w:val="hybridMultilevel"/>
    <w:tmpl w:val="12C8E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168F1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C08F3"/>
    <w:multiLevelType w:val="hybridMultilevel"/>
    <w:tmpl w:val="9BAC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300F7"/>
    <w:multiLevelType w:val="hybridMultilevel"/>
    <w:tmpl w:val="8A9E43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681F57"/>
    <w:multiLevelType w:val="hybridMultilevel"/>
    <w:tmpl w:val="EC46D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B100F"/>
    <w:multiLevelType w:val="hybridMultilevel"/>
    <w:tmpl w:val="9DCA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951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495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16453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302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3266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47463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1778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2162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4993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6185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48381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35992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89978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99111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32733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62869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15384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76425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216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71078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9804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0684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897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1730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5468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04152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2452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6558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1755046">
    <w:abstractNumId w:val="3"/>
  </w:num>
  <w:num w:numId="30" w16cid:durableId="224685233">
    <w:abstractNumId w:val="16"/>
  </w:num>
  <w:num w:numId="31" w16cid:durableId="267393846">
    <w:abstractNumId w:val="1"/>
  </w:num>
  <w:num w:numId="32" w16cid:durableId="31002344">
    <w:abstractNumId w:val="6"/>
  </w:num>
  <w:num w:numId="33" w16cid:durableId="1518734290">
    <w:abstractNumId w:val="20"/>
  </w:num>
  <w:num w:numId="34" w16cid:durableId="1984651058">
    <w:abstractNumId w:val="23"/>
  </w:num>
  <w:num w:numId="35" w16cid:durableId="1313095205">
    <w:abstractNumId w:val="29"/>
  </w:num>
  <w:num w:numId="36" w16cid:durableId="455758174">
    <w:abstractNumId w:val="32"/>
  </w:num>
  <w:num w:numId="37" w16cid:durableId="139002020">
    <w:abstractNumId w:val="18"/>
  </w:num>
  <w:num w:numId="38" w16cid:durableId="1614021751">
    <w:abstractNumId w:val="33"/>
  </w:num>
  <w:num w:numId="39" w16cid:durableId="1209804833">
    <w:abstractNumId w:val="15"/>
  </w:num>
  <w:num w:numId="40" w16cid:durableId="1073429213">
    <w:abstractNumId w:val="44"/>
  </w:num>
  <w:num w:numId="41" w16cid:durableId="2142377168">
    <w:abstractNumId w:val="17"/>
  </w:num>
  <w:num w:numId="42" w16cid:durableId="46684663">
    <w:abstractNumId w:val="11"/>
  </w:num>
  <w:num w:numId="43" w16cid:durableId="1477794097">
    <w:abstractNumId w:val="0"/>
  </w:num>
  <w:num w:numId="44" w16cid:durableId="1102188657">
    <w:abstractNumId w:val="37"/>
  </w:num>
  <w:num w:numId="45" w16cid:durableId="510527870">
    <w:abstractNumId w:val="30"/>
  </w:num>
  <w:num w:numId="46" w16cid:durableId="1887595924">
    <w:abstractNumId w:val="7"/>
  </w:num>
  <w:num w:numId="47" w16cid:durableId="482507593">
    <w:abstractNumId w:val="22"/>
  </w:num>
  <w:num w:numId="48" w16cid:durableId="1117722421">
    <w:abstractNumId w:val="43"/>
  </w:num>
  <w:num w:numId="49" w16cid:durableId="178730880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58"/>
    <w:rsid w:val="00073AE8"/>
    <w:rsid w:val="00084659"/>
    <w:rsid w:val="000960B4"/>
    <w:rsid w:val="0021032A"/>
    <w:rsid w:val="00217DAB"/>
    <w:rsid w:val="00224D2D"/>
    <w:rsid w:val="00230709"/>
    <w:rsid w:val="0029062E"/>
    <w:rsid w:val="002F7B65"/>
    <w:rsid w:val="003202B9"/>
    <w:rsid w:val="00381ACE"/>
    <w:rsid w:val="003B45FB"/>
    <w:rsid w:val="00407064"/>
    <w:rsid w:val="00450BB4"/>
    <w:rsid w:val="00466F2B"/>
    <w:rsid w:val="004806A6"/>
    <w:rsid w:val="004A0D52"/>
    <w:rsid w:val="00511763"/>
    <w:rsid w:val="00565811"/>
    <w:rsid w:val="00574A90"/>
    <w:rsid w:val="005A3A6E"/>
    <w:rsid w:val="005C4E0E"/>
    <w:rsid w:val="005E4B35"/>
    <w:rsid w:val="005F1192"/>
    <w:rsid w:val="007648E5"/>
    <w:rsid w:val="007F178F"/>
    <w:rsid w:val="00892593"/>
    <w:rsid w:val="00893368"/>
    <w:rsid w:val="009661BB"/>
    <w:rsid w:val="0098436A"/>
    <w:rsid w:val="009937E7"/>
    <w:rsid w:val="00A26863"/>
    <w:rsid w:val="00A27B01"/>
    <w:rsid w:val="00A77882"/>
    <w:rsid w:val="00AB5AF3"/>
    <w:rsid w:val="00B15C4B"/>
    <w:rsid w:val="00B37587"/>
    <w:rsid w:val="00B60A5C"/>
    <w:rsid w:val="00B72958"/>
    <w:rsid w:val="00C207F5"/>
    <w:rsid w:val="00CD2DA8"/>
    <w:rsid w:val="00CE2B2A"/>
    <w:rsid w:val="00D613A8"/>
    <w:rsid w:val="00DA20C0"/>
    <w:rsid w:val="00DA7EF4"/>
    <w:rsid w:val="00DB7579"/>
    <w:rsid w:val="00E55AE6"/>
    <w:rsid w:val="00E61FD3"/>
    <w:rsid w:val="00E8272C"/>
    <w:rsid w:val="00F51A8E"/>
    <w:rsid w:val="00F942F6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AB6A"/>
  <w15:docId w15:val="{A05A6621-F3FB-45DF-A9A3-24D96F6C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19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B72958"/>
    <w:pPr>
      <w:suppressAutoHyphens w:val="0"/>
      <w:spacing w:before="100" w:beforeAutospacing="1" w:after="100" w:afterAutospacing="1"/>
    </w:pPr>
    <w:rPr>
      <w:rFonts w:ascii="Arial" w:hAnsi="Arial" w:cs="Arial"/>
      <w:color w:val="003333"/>
      <w:sz w:val="18"/>
      <w:szCs w:val="18"/>
      <w:lang w:eastAsia="pl-PL"/>
    </w:rPr>
  </w:style>
  <w:style w:type="paragraph" w:customStyle="1" w:styleId="Default">
    <w:name w:val="Default"/>
    <w:rsid w:val="00B72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1FD3"/>
    <w:rPr>
      <w:color w:val="0000FF" w:themeColor="hyperlink"/>
      <w:u w:val="single"/>
    </w:rPr>
  </w:style>
  <w:style w:type="paragraph" w:customStyle="1" w:styleId="dtn">
    <w:name w:val="dtn"/>
    <w:basedOn w:val="Normalny"/>
    <w:rsid w:val="009661BB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z">
    <w:name w:val="dtz"/>
    <w:basedOn w:val="Normalny"/>
    <w:rsid w:val="009661B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E55AE6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E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Betkier</dc:creator>
  <cp:lastModifiedBy>Paweł Betkier</cp:lastModifiedBy>
  <cp:revision>4</cp:revision>
  <cp:lastPrinted>2023-11-23T10:56:00Z</cp:lastPrinted>
  <dcterms:created xsi:type="dcterms:W3CDTF">2024-11-25T08:13:00Z</dcterms:created>
  <dcterms:modified xsi:type="dcterms:W3CDTF">2024-11-28T06:58:00Z</dcterms:modified>
</cp:coreProperties>
</file>