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17A4E" w14:textId="77777777" w:rsidR="00C53BF8" w:rsidRPr="00BD12CA" w:rsidRDefault="00C53BF8">
      <w:pPr>
        <w:keepNext/>
      </w:pPr>
    </w:p>
    <w:p w14:paraId="2F70EC0E" w14:textId="578C2D1F" w:rsidR="00C53BF8" w:rsidRPr="00175F66" w:rsidRDefault="008B75DF" w:rsidP="008B75DF">
      <w:pPr>
        <w:keepNext/>
        <w:jc w:val="right"/>
        <w:rPr>
          <w:b/>
          <w:bCs/>
          <w:i/>
          <w:sz w:val="18"/>
          <w:szCs w:val="18"/>
        </w:rPr>
      </w:pPr>
      <w:r w:rsidRPr="00175F66">
        <w:rPr>
          <w:b/>
          <w:bCs/>
          <w:i/>
          <w:sz w:val="18"/>
          <w:szCs w:val="18"/>
        </w:rPr>
        <w:t xml:space="preserve">Załącznik Nr 1 do Uchwały Nr </w:t>
      </w:r>
      <w:r w:rsidR="00BD12CA" w:rsidRPr="00175F66">
        <w:rPr>
          <w:b/>
          <w:bCs/>
          <w:i/>
          <w:sz w:val="18"/>
          <w:szCs w:val="18"/>
        </w:rPr>
        <w:t>X</w:t>
      </w:r>
      <w:r w:rsidRPr="00175F66">
        <w:rPr>
          <w:b/>
          <w:bCs/>
          <w:i/>
          <w:sz w:val="18"/>
          <w:szCs w:val="18"/>
        </w:rPr>
        <w:t>/</w:t>
      </w:r>
      <w:r w:rsidR="00175F66" w:rsidRPr="00175F66">
        <w:rPr>
          <w:b/>
          <w:bCs/>
          <w:i/>
          <w:sz w:val="18"/>
          <w:szCs w:val="18"/>
        </w:rPr>
        <w:t>67</w:t>
      </w:r>
      <w:r w:rsidRPr="00175F66">
        <w:rPr>
          <w:b/>
          <w:bCs/>
          <w:i/>
          <w:sz w:val="18"/>
          <w:szCs w:val="18"/>
        </w:rPr>
        <w:t>/2</w:t>
      </w:r>
      <w:r w:rsidR="00175F66" w:rsidRPr="00175F66">
        <w:rPr>
          <w:b/>
          <w:bCs/>
          <w:i/>
          <w:sz w:val="18"/>
          <w:szCs w:val="18"/>
        </w:rPr>
        <w:t>5</w:t>
      </w:r>
      <w:r w:rsidRPr="00175F66">
        <w:rPr>
          <w:b/>
          <w:bCs/>
          <w:i/>
          <w:sz w:val="18"/>
          <w:szCs w:val="18"/>
        </w:rPr>
        <w:t xml:space="preserve"> Rady Gminy Bytoń z dnia </w:t>
      </w:r>
      <w:r w:rsidR="00175F66" w:rsidRPr="00175F66">
        <w:rPr>
          <w:b/>
          <w:bCs/>
          <w:i/>
          <w:sz w:val="18"/>
          <w:szCs w:val="18"/>
        </w:rPr>
        <w:t>17</w:t>
      </w:r>
      <w:r w:rsidRPr="00175F66">
        <w:rPr>
          <w:b/>
          <w:bCs/>
          <w:i/>
          <w:sz w:val="18"/>
          <w:szCs w:val="18"/>
        </w:rPr>
        <w:t xml:space="preserve"> </w:t>
      </w:r>
      <w:r w:rsidR="00175F66" w:rsidRPr="00175F66">
        <w:rPr>
          <w:b/>
          <w:bCs/>
          <w:i/>
          <w:sz w:val="18"/>
          <w:szCs w:val="18"/>
        </w:rPr>
        <w:t>czerwca</w:t>
      </w:r>
      <w:r w:rsidRPr="00175F66">
        <w:rPr>
          <w:b/>
          <w:bCs/>
          <w:i/>
          <w:sz w:val="18"/>
          <w:szCs w:val="18"/>
        </w:rPr>
        <w:t xml:space="preserve"> 202</w:t>
      </w:r>
      <w:r w:rsidR="00175F66" w:rsidRPr="00175F66">
        <w:rPr>
          <w:b/>
          <w:bCs/>
          <w:i/>
          <w:sz w:val="18"/>
          <w:szCs w:val="18"/>
        </w:rPr>
        <w:t>5</w:t>
      </w:r>
      <w:r w:rsidRPr="00175F66">
        <w:rPr>
          <w:b/>
          <w:bCs/>
          <w:i/>
          <w:sz w:val="18"/>
          <w:szCs w:val="18"/>
        </w:rPr>
        <w:t xml:space="preserve"> r.</w:t>
      </w:r>
      <w:r w:rsidRPr="00175F66">
        <w:rPr>
          <w:rFonts w:ascii="Arial Narrow" w:hAnsi="Arial Narrow"/>
          <w:i/>
          <w:sz w:val="18"/>
          <w:szCs w:val="18"/>
        </w:rPr>
        <w:t xml:space="preserve"> </w:t>
      </w:r>
    </w:p>
    <w:p w14:paraId="1A1CB3BA" w14:textId="77777777" w:rsidR="00C53BF8" w:rsidRPr="00BD12CA" w:rsidRDefault="00C53BF8">
      <w:pPr>
        <w:keepNext/>
        <w:ind w:left="4535"/>
        <w:jc w:val="right"/>
        <w:rPr>
          <w:sz w:val="16"/>
          <w:szCs w:val="16"/>
          <w:lang w:eastAsia="hi-IN"/>
        </w:rPr>
      </w:pPr>
    </w:p>
    <w:p w14:paraId="5A279A7F" w14:textId="77777777" w:rsidR="00C53BF8" w:rsidRPr="00BD12CA" w:rsidRDefault="00C53BF8">
      <w:pPr>
        <w:keepNext/>
        <w:jc w:val="center"/>
        <w:rPr>
          <w:b/>
          <w:sz w:val="32"/>
          <w:szCs w:val="32"/>
        </w:rPr>
      </w:pPr>
    </w:p>
    <w:p w14:paraId="3C5ECF41" w14:textId="77777777" w:rsidR="00C53BF8" w:rsidRPr="00BD12CA" w:rsidRDefault="00C53BF8">
      <w:pPr>
        <w:keepNext/>
        <w:jc w:val="center"/>
        <w:rPr>
          <w:b/>
          <w:sz w:val="56"/>
          <w:szCs w:val="56"/>
        </w:rPr>
      </w:pPr>
    </w:p>
    <w:p w14:paraId="1C41D7A4" w14:textId="77777777" w:rsidR="00C53BF8" w:rsidRPr="00BD12CA" w:rsidRDefault="00000000">
      <w:pPr>
        <w:keepNext/>
        <w:jc w:val="center"/>
        <w:rPr>
          <w:b/>
          <w:sz w:val="56"/>
          <w:szCs w:val="56"/>
        </w:rPr>
      </w:pPr>
      <w:r w:rsidRPr="00BD12CA">
        <w:rPr>
          <w:b/>
          <w:sz w:val="56"/>
          <w:szCs w:val="56"/>
        </w:rPr>
        <w:t xml:space="preserve">Gminny Program </w:t>
      </w:r>
    </w:p>
    <w:p w14:paraId="24FA7F0E" w14:textId="77777777" w:rsidR="00C53BF8" w:rsidRPr="00BD12CA" w:rsidRDefault="00000000">
      <w:pPr>
        <w:keepNext/>
        <w:jc w:val="center"/>
        <w:rPr>
          <w:b/>
          <w:sz w:val="56"/>
          <w:szCs w:val="56"/>
        </w:rPr>
      </w:pPr>
      <w:r w:rsidRPr="00BD12CA">
        <w:rPr>
          <w:b/>
          <w:sz w:val="56"/>
          <w:szCs w:val="56"/>
        </w:rPr>
        <w:t>Profilaktyki i Rozwiązywania Problemów Alkoholowych</w:t>
      </w:r>
    </w:p>
    <w:p w14:paraId="38E8F2B6" w14:textId="1207BC7F" w:rsidR="00C53BF8" w:rsidRPr="00BD12CA" w:rsidRDefault="00000000">
      <w:pPr>
        <w:keepNext/>
        <w:jc w:val="center"/>
        <w:rPr>
          <w:b/>
          <w:sz w:val="56"/>
          <w:szCs w:val="56"/>
        </w:rPr>
      </w:pPr>
      <w:r w:rsidRPr="00BD12CA">
        <w:rPr>
          <w:b/>
          <w:sz w:val="56"/>
          <w:szCs w:val="56"/>
        </w:rPr>
        <w:t>oraz Przeciwdziałania Narkomanii  na 202</w:t>
      </w:r>
      <w:r w:rsidR="005F0BB7" w:rsidRPr="00BD12CA">
        <w:rPr>
          <w:b/>
          <w:sz w:val="56"/>
          <w:szCs w:val="56"/>
        </w:rPr>
        <w:t>5</w:t>
      </w:r>
      <w:r w:rsidRPr="00BD12CA">
        <w:rPr>
          <w:b/>
          <w:sz w:val="56"/>
          <w:szCs w:val="56"/>
        </w:rPr>
        <w:t xml:space="preserve"> rok</w:t>
      </w:r>
    </w:p>
    <w:p w14:paraId="5BB3F38D" w14:textId="77777777" w:rsidR="00C53BF8" w:rsidRPr="00BD12CA" w:rsidRDefault="00C53BF8">
      <w:pPr>
        <w:rPr>
          <w:b/>
          <w:bCs/>
        </w:rPr>
      </w:pPr>
    </w:p>
    <w:p w14:paraId="21935459" w14:textId="77777777" w:rsidR="00C53BF8" w:rsidRPr="00BD12CA" w:rsidRDefault="00C53BF8">
      <w:pPr>
        <w:rPr>
          <w:b/>
        </w:rPr>
      </w:pPr>
    </w:p>
    <w:p w14:paraId="2C1791EE" w14:textId="77777777" w:rsidR="00C53BF8" w:rsidRPr="00BD12CA" w:rsidRDefault="00C53BF8">
      <w:pPr>
        <w:rPr>
          <w:b/>
        </w:rPr>
      </w:pPr>
    </w:p>
    <w:p w14:paraId="1F4628C3" w14:textId="77777777" w:rsidR="00C53BF8" w:rsidRPr="00BD12CA" w:rsidRDefault="00C53BF8">
      <w:pPr>
        <w:rPr>
          <w:b/>
        </w:rPr>
      </w:pPr>
    </w:p>
    <w:p w14:paraId="61967763" w14:textId="77777777" w:rsidR="00C53BF8" w:rsidRPr="00BD12CA" w:rsidRDefault="00C53BF8">
      <w:pPr>
        <w:rPr>
          <w:b/>
        </w:rPr>
      </w:pPr>
    </w:p>
    <w:p w14:paraId="646EF3CB" w14:textId="77777777" w:rsidR="00C53BF8" w:rsidRPr="00BD12CA" w:rsidRDefault="00000000">
      <w:pPr>
        <w:jc w:val="center"/>
        <w:rPr>
          <w:b/>
        </w:rPr>
      </w:pPr>
      <w:r w:rsidRPr="00BD12CA">
        <w:rPr>
          <w:noProof/>
        </w:rPr>
        <w:drawing>
          <wp:inline distT="0" distB="0" distL="0" distR="0" wp14:anchorId="54CC4F34" wp14:editId="3D075BA0">
            <wp:extent cx="3124200" cy="3642360"/>
            <wp:effectExtent l="0" t="0" r="0" b="0"/>
            <wp:docPr id="1" name="Obraz 1" descr="http://ugbyton.pl/uploaded_files/wysiwyg_editors/images/Galeria/img/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ttp://ugbyton.pl/uploaded_files/wysiwyg_editors/images/Galeria/img/Her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24200" cy="3642360"/>
                    </a:xfrm>
                    <a:prstGeom prst="rect">
                      <a:avLst/>
                    </a:prstGeom>
                    <a:noFill/>
                    <a:ln>
                      <a:noFill/>
                    </a:ln>
                  </pic:spPr>
                </pic:pic>
              </a:graphicData>
            </a:graphic>
          </wp:inline>
        </w:drawing>
      </w:r>
    </w:p>
    <w:p w14:paraId="0F8BA2FE" w14:textId="77777777" w:rsidR="00C53BF8" w:rsidRPr="00BD12CA" w:rsidRDefault="00C53BF8">
      <w:pPr>
        <w:rPr>
          <w:b/>
        </w:rPr>
      </w:pPr>
    </w:p>
    <w:p w14:paraId="7AF8A17E" w14:textId="77777777" w:rsidR="00C53BF8" w:rsidRPr="00BD12CA" w:rsidRDefault="00C53BF8">
      <w:pPr>
        <w:pBdr>
          <w:bottom w:val="single" w:sz="6" w:space="1" w:color="auto"/>
        </w:pBdr>
        <w:rPr>
          <w:b/>
        </w:rPr>
      </w:pPr>
    </w:p>
    <w:p w14:paraId="2F5859F5" w14:textId="77777777" w:rsidR="00C53BF8" w:rsidRPr="00BD12CA" w:rsidRDefault="00C53BF8">
      <w:pPr>
        <w:rPr>
          <w:b/>
        </w:rPr>
      </w:pPr>
    </w:p>
    <w:p w14:paraId="6B7FD728" w14:textId="77777777" w:rsidR="00C53BF8" w:rsidRPr="00BD12CA" w:rsidRDefault="00C53BF8">
      <w:pPr>
        <w:rPr>
          <w:b/>
        </w:rPr>
      </w:pPr>
    </w:p>
    <w:p w14:paraId="226DFA7E" w14:textId="4D4BE3B5" w:rsidR="00C53BF8" w:rsidRPr="00BD12CA" w:rsidRDefault="00000000">
      <w:pPr>
        <w:jc w:val="center"/>
        <w:rPr>
          <w:b/>
        </w:rPr>
      </w:pPr>
      <w:r w:rsidRPr="00BD12CA">
        <w:rPr>
          <w:b/>
        </w:rPr>
        <w:t>BYTOŃ - LISTOPAD 202</w:t>
      </w:r>
      <w:r w:rsidR="005F0BB7" w:rsidRPr="00BD12CA">
        <w:rPr>
          <w:b/>
        </w:rPr>
        <w:t>4</w:t>
      </w:r>
    </w:p>
    <w:p w14:paraId="413C718C" w14:textId="77777777" w:rsidR="008B75DF" w:rsidRPr="00BD12CA" w:rsidRDefault="008B75DF">
      <w:pPr>
        <w:rPr>
          <w:b/>
        </w:rPr>
      </w:pPr>
    </w:p>
    <w:p w14:paraId="41C3C8C8" w14:textId="77777777" w:rsidR="00BD12CA" w:rsidRPr="00BD12CA" w:rsidRDefault="00BD12CA">
      <w:pPr>
        <w:rPr>
          <w:b/>
        </w:rPr>
      </w:pPr>
    </w:p>
    <w:p w14:paraId="65DDD0D1" w14:textId="54C26C5B" w:rsidR="00C53BF8" w:rsidRPr="00BD12CA" w:rsidRDefault="00000000">
      <w:pPr>
        <w:rPr>
          <w:b/>
          <w:sz w:val="22"/>
          <w:szCs w:val="22"/>
        </w:rPr>
      </w:pPr>
      <w:r w:rsidRPr="00BD12CA">
        <w:rPr>
          <w:b/>
          <w:sz w:val="22"/>
          <w:szCs w:val="22"/>
        </w:rPr>
        <w:t>WPROWADZENIE</w:t>
      </w:r>
    </w:p>
    <w:p w14:paraId="09A0CBA7" w14:textId="77777777" w:rsidR="00C53BF8" w:rsidRPr="00BD12CA" w:rsidRDefault="00C53BF8">
      <w:pPr>
        <w:rPr>
          <w:b/>
          <w:sz w:val="22"/>
          <w:szCs w:val="22"/>
          <w:lang w:eastAsia="pl-PL"/>
        </w:rPr>
      </w:pPr>
    </w:p>
    <w:p w14:paraId="78B18474" w14:textId="77777777" w:rsidR="00C53BF8" w:rsidRPr="00BD12CA" w:rsidRDefault="00000000">
      <w:pPr>
        <w:jc w:val="both"/>
        <w:rPr>
          <w:sz w:val="22"/>
          <w:szCs w:val="22"/>
        </w:rPr>
      </w:pPr>
      <w:r w:rsidRPr="00BD12CA">
        <w:rPr>
          <w:sz w:val="22"/>
          <w:szCs w:val="22"/>
        </w:rPr>
        <w:t xml:space="preserve">            Alkoholizm, narkomania, uzależnienia behawioralne stanowią wyzwania cywilizacyjne o zasięgu globalnym. Powodują stały wzrost problemów społecznych, stwarzają zagrożenia i obniżają ogólny poziom zdrowia społeczeństwa. Powiązane z nimi są m.in. problemy przemocy w rodzinie, ubóstwo i wykluczenie społeczne.</w:t>
      </w:r>
    </w:p>
    <w:p w14:paraId="4D335E96" w14:textId="1FFBD517" w:rsidR="00C53BF8" w:rsidRPr="00BD12CA" w:rsidRDefault="00000000">
      <w:pPr>
        <w:ind w:firstLine="708"/>
        <w:jc w:val="both"/>
        <w:rPr>
          <w:sz w:val="22"/>
          <w:szCs w:val="22"/>
        </w:rPr>
      </w:pPr>
      <w:r w:rsidRPr="00BD12CA">
        <w:rPr>
          <w:sz w:val="22"/>
          <w:szCs w:val="22"/>
        </w:rPr>
        <w:t xml:space="preserve">Ryzykowne picie alkoholu, nadużywanie alkoholu, uzależnienie od narkotyków to kluczowe zagrożenia pod względem szkód społecznych oraz ekonomicznych jakie ponosi państwo polskie. Wiedząc, </w:t>
      </w:r>
      <w:r w:rsidR="005F0BB7" w:rsidRPr="00BD12CA">
        <w:rPr>
          <w:sz w:val="22"/>
          <w:szCs w:val="22"/>
        </w:rPr>
        <w:t xml:space="preserve">                   </w:t>
      </w:r>
      <w:r w:rsidRPr="00BD12CA">
        <w:rPr>
          <w:sz w:val="22"/>
          <w:szCs w:val="22"/>
        </w:rPr>
        <w:t>iż spożywanie alkoholu czy narkotyków ma znaczący wpływ na zdrowie fizyczne i psychiczne zarówno osoby spożywającej jak i całej rodziny, ma również przeniesienie się na całą populację. Szkody wywołane w/w używkami to przede wszystkim: wykluczenie społeczne, ubóstwo, przemoc, zakłócanie porządku publicznego, wypadki drogowe, itp. Uzależnienia behawioralne (czynnościowe) to zespół objawów związanych z utrwalonym, wielokrotnym powtarzaniem określonej czynności (lub grupy czynności) w celu uzyskania takich stanów emocjonalnych jak przyjemność, euforia, ulga, uczucie zaspokojenia. Przykładami uzależnień behawioralnych jest patologiczny hazard, uzależnienie od komputera/sieci internetowej, pracoholizm, zakupoholizm, uzależnienie od ćwiczeń fizycznych, uzależnienie od telefonu komórkowego, kompulsywne objadanie się.</w:t>
      </w:r>
    </w:p>
    <w:p w14:paraId="46C0717D" w14:textId="77777777" w:rsidR="00C53BF8" w:rsidRPr="00BD12CA" w:rsidRDefault="00000000">
      <w:pPr>
        <w:ind w:firstLine="708"/>
        <w:jc w:val="both"/>
        <w:rPr>
          <w:sz w:val="22"/>
          <w:szCs w:val="22"/>
        </w:rPr>
      </w:pPr>
      <w:r w:rsidRPr="00BD12CA">
        <w:rPr>
          <w:sz w:val="22"/>
          <w:szCs w:val="22"/>
        </w:rPr>
        <w:t>Aby zapobiec uzależnieniom behawioralnym, rosnącemu zainteresowaniu alkoholem, dopalaczami i substancjami psychoaktywnymi, należy zaproponować wiele atrakcyjnych form spędzania wolnego czasu, należy położyć większy nacisk na rozwój pasji i zainteresowań, należy zadbać o odporność psychiczną młodego człowieka, pomagając mu zrozumieć siebie i otaczający świat. Konieczne jest także prowadzenie działań edukacyjnych i informacyjnych. Podejmowanie różnorodnych działań sprzyja poprawie jakości życia, zarówno pojedynczych jednostek, jak i całej społeczności lokalnej.</w:t>
      </w:r>
    </w:p>
    <w:p w14:paraId="5FCEAFCF" w14:textId="77777777" w:rsidR="00C53BF8" w:rsidRPr="00BD12CA" w:rsidRDefault="00000000">
      <w:pPr>
        <w:ind w:firstLine="708"/>
        <w:jc w:val="both"/>
        <w:rPr>
          <w:sz w:val="22"/>
          <w:szCs w:val="22"/>
        </w:rPr>
      </w:pPr>
      <w:r w:rsidRPr="00BD12CA">
        <w:rPr>
          <w:sz w:val="22"/>
          <w:szCs w:val="22"/>
        </w:rPr>
        <w:t xml:space="preserve">By zapobiegać powstawaniu nowych zjawisk związanych z używaniem alkoholu, narkotyków lub tych związanych z uzależnieniami behawioralnymi i minimalizować już istniejące zjawiska tworzy się Gminny Program Profilaktyki i Rozwiązywania Problemów Alkoholowych i Przeciwdziałania Narkomanii. </w:t>
      </w:r>
    </w:p>
    <w:p w14:paraId="173B8B84" w14:textId="7BBA09AA" w:rsidR="00C53BF8" w:rsidRPr="00BD12CA" w:rsidRDefault="00000000">
      <w:pPr>
        <w:ind w:firstLine="708"/>
        <w:jc w:val="both"/>
        <w:rPr>
          <w:sz w:val="22"/>
          <w:szCs w:val="22"/>
        </w:rPr>
      </w:pPr>
      <w:r w:rsidRPr="00BD12CA">
        <w:rPr>
          <w:sz w:val="22"/>
          <w:szCs w:val="22"/>
        </w:rPr>
        <w:t>Gminny Program Profilaktyki i Rozwiązywania Problemów Alkoholowych i Przeciwdziałania Narkomanii w Gminie Bytoń na lata 202</w:t>
      </w:r>
      <w:r w:rsidR="005F0BB7" w:rsidRPr="00BD12CA">
        <w:rPr>
          <w:sz w:val="22"/>
          <w:szCs w:val="22"/>
        </w:rPr>
        <w:t>5</w:t>
      </w:r>
      <w:r w:rsidRPr="00BD12CA">
        <w:rPr>
          <w:sz w:val="22"/>
          <w:szCs w:val="22"/>
        </w:rPr>
        <w:t xml:space="preserve"> jest kontynuacją programów realizowanych w latach poprzednich.</w:t>
      </w:r>
    </w:p>
    <w:p w14:paraId="62640F55" w14:textId="77777777" w:rsidR="00C53BF8" w:rsidRPr="00BD12CA" w:rsidRDefault="00000000">
      <w:pPr>
        <w:jc w:val="both"/>
        <w:rPr>
          <w:sz w:val="22"/>
          <w:szCs w:val="22"/>
        </w:rPr>
      </w:pPr>
      <w:r w:rsidRPr="00BD12CA">
        <w:rPr>
          <w:sz w:val="22"/>
          <w:szCs w:val="22"/>
        </w:rPr>
        <w:t xml:space="preserve">  </w:t>
      </w:r>
    </w:p>
    <w:p w14:paraId="33AD1B8D" w14:textId="77777777" w:rsidR="00C53BF8" w:rsidRPr="00BD12CA" w:rsidRDefault="00000000">
      <w:pPr>
        <w:pStyle w:val="Akapitzlist"/>
        <w:ind w:left="0"/>
        <w:jc w:val="both"/>
        <w:rPr>
          <w:b/>
          <w:sz w:val="22"/>
          <w:szCs w:val="22"/>
        </w:rPr>
      </w:pPr>
      <w:r w:rsidRPr="00BD12CA">
        <w:rPr>
          <w:b/>
          <w:sz w:val="22"/>
          <w:szCs w:val="22"/>
        </w:rPr>
        <w:t>CELE PROGRAMU</w:t>
      </w:r>
    </w:p>
    <w:p w14:paraId="1306CABD" w14:textId="77777777" w:rsidR="00C53BF8" w:rsidRPr="00BD12CA" w:rsidRDefault="00000000">
      <w:pPr>
        <w:pStyle w:val="Akapitzlist"/>
        <w:ind w:left="0" w:firstLine="708"/>
        <w:jc w:val="both"/>
        <w:rPr>
          <w:sz w:val="22"/>
          <w:szCs w:val="22"/>
        </w:rPr>
      </w:pPr>
      <w:r w:rsidRPr="00BD12CA">
        <w:rPr>
          <w:sz w:val="22"/>
          <w:szCs w:val="22"/>
        </w:rPr>
        <w:t>Aby zmniejszyć rozmiary niekorzystnego zjawiska jakim jest nadużywanie alkoholu, narkotyków                     i innych substancji odurzających – „dopalaczy”, i uzależnień behawioralnych należy podjąć takie działania, które pozwolą osiągnąć zamierzony cel,  a przede wszystkim:</w:t>
      </w:r>
    </w:p>
    <w:p w14:paraId="069C7853" w14:textId="77777777" w:rsidR="00C53BF8" w:rsidRPr="00BD12CA" w:rsidRDefault="00000000">
      <w:pPr>
        <w:pStyle w:val="Akapitzlist"/>
        <w:numPr>
          <w:ilvl w:val="0"/>
          <w:numId w:val="2"/>
        </w:numPr>
        <w:ind w:left="426" w:hanging="284"/>
        <w:jc w:val="both"/>
        <w:rPr>
          <w:sz w:val="22"/>
          <w:szCs w:val="22"/>
        </w:rPr>
      </w:pPr>
      <w:r w:rsidRPr="00BD12CA">
        <w:rPr>
          <w:sz w:val="22"/>
          <w:szCs w:val="22"/>
        </w:rPr>
        <w:t>poprawić stan zdrowia, bezpieczeństwa i kultury życia mieszkańców gminy</w:t>
      </w:r>
    </w:p>
    <w:p w14:paraId="3BC0BC74" w14:textId="77777777" w:rsidR="00C53BF8" w:rsidRPr="00BD12CA" w:rsidRDefault="00000000">
      <w:pPr>
        <w:pStyle w:val="Akapitzlist"/>
        <w:numPr>
          <w:ilvl w:val="0"/>
          <w:numId w:val="2"/>
        </w:numPr>
        <w:ind w:left="426" w:hanging="284"/>
        <w:jc w:val="both"/>
        <w:rPr>
          <w:sz w:val="22"/>
          <w:szCs w:val="22"/>
        </w:rPr>
      </w:pPr>
      <w:r w:rsidRPr="00BD12CA">
        <w:rPr>
          <w:sz w:val="22"/>
          <w:szCs w:val="22"/>
        </w:rPr>
        <w:t>udzielać osobom uzależnionym współuzależnionym szeroko rozumianej pomocy w tym umożliwienie dostępu do właściwych placówek leczenia   i pomocy terapeutycznej</w:t>
      </w:r>
    </w:p>
    <w:p w14:paraId="6C0A7FBC" w14:textId="77777777" w:rsidR="00C53BF8" w:rsidRPr="00BD12CA" w:rsidRDefault="00000000">
      <w:pPr>
        <w:pStyle w:val="Akapitzlist"/>
        <w:numPr>
          <w:ilvl w:val="0"/>
          <w:numId w:val="2"/>
        </w:numPr>
        <w:ind w:left="426" w:hanging="284"/>
        <w:jc w:val="both"/>
        <w:rPr>
          <w:sz w:val="22"/>
          <w:szCs w:val="22"/>
        </w:rPr>
      </w:pPr>
      <w:r w:rsidRPr="00BD12CA">
        <w:rPr>
          <w:sz w:val="22"/>
          <w:szCs w:val="22"/>
        </w:rPr>
        <w:t xml:space="preserve">kształtować  w gminie odpowiednią politykę socjalną </w:t>
      </w:r>
    </w:p>
    <w:p w14:paraId="69D34814" w14:textId="77777777" w:rsidR="00C53BF8" w:rsidRPr="00BD12CA" w:rsidRDefault="00000000">
      <w:pPr>
        <w:pStyle w:val="Akapitzlist"/>
        <w:numPr>
          <w:ilvl w:val="0"/>
          <w:numId w:val="2"/>
        </w:numPr>
        <w:ind w:left="426" w:hanging="284"/>
        <w:jc w:val="both"/>
        <w:rPr>
          <w:sz w:val="22"/>
          <w:szCs w:val="22"/>
        </w:rPr>
      </w:pPr>
      <w:r w:rsidRPr="00BD12CA">
        <w:rPr>
          <w:sz w:val="22"/>
          <w:szCs w:val="22"/>
        </w:rPr>
        <w:t>podnosić poziom wiedzy społeczeństwa gminy na temat alkoholu i jego szkodliwości, a także problemów związanych z nadużywaniem alkoholu i zażywaniem innych środków psychoaktywnych oraz  uzależnień behawioralnych (w szczególności wśród dzieci i młodzieży)</w:t>
      </w:r>
    </w:p>
    <w:p w14:paraId="69811FF9" w14:textId="77777777" w:rsidR="00C53BF8" w:rsidRPr="00BD12CA" w:rsidRDefault="00000000">
      <w:pPr>
        <w:pStyle w:val="Akapitzlist"/>
        <w:numPr>
          <w:ilvl w:val="0"/>
          <w:numId w:val="2"/>
        </w:numPr>
        <w:ind w:left="426" w:hanging="284"/>
        <w:jc w:val="both"/>
        <w:rPr>
          <w:sz w:val="22"/>
          <w:szCs w:val="22"/>
        </w:rPr>
      </w:pPr>
      <w:r w:rsidRPr="00BD12CA">
        <w:rPr>
          <w:sz w:val="22"/>
          <w:szCs w:val="22"/>
        </w:rPr>
        <w:t xml:space="preserve">zapobiegać powstaniu nowych uzależnień zwłaszcza ludzi młodych poprzez rozbudzenie w dzieciach i młodzieży, chęci do różnych form aktywności począwszy od artystycznej poprzez sportową aż do naukowej  oraz proporcji zdrowia i zdrowego stylu życia. </w:t>
      </w:r>
    </w:p>
    <w:p w14:paraId="19B48533" w14:textId="77777777" w:rsidR="00C53BF8" w:rsidRPr="00BD12CA" w:rsidRDefault="00000000">
      <w:pPr>
        <w:pStyle w:val="Akapitzlist"/>
        <w:ind w:left="0" w:firstLine="708"/>
        <w:jc w:val="both"/>
        <w:rPr>
          <w:sz w:val="22"/>
          <w:szCs w:val="22"/>
        </w:rPr>
      </w:pPr>
      <w:r w:rsidRPr="00BD12CA">
        <w:rPr>
          <w:sz w:val="22"/>
          <w:szCs w:val="22"/>
        </w:rPr>
        <w:t>Obowiązek prowadzenia przez gminę działań związanych z profilaktyką i rozwiązywaniem problemów alkoholowych oraz integracją społeczną osób uzależnionych został nałożony ustawą z dnia 26 października 1982 roku o wychowaniu w trzeźwości i przeciwdziałaniu alkoholizmowi. Podstawą do prowadzenia działań w zakresie przeciwdziałania narkomanii jest ustawa z dnia 29 lipca 2005 roku  o przeciwdziałaniu narkomanii.</w:t>
      </w:r>
    </w:p>
    <w:p w14:paraId="3D66C507" w14:textId="77777777" w:rsidR="00C53BF8" w:rsidRPr="00BD12CA" w:rsidRDefault="00000000">
      <w:pPr>
        <w:jc w:val="both"/>
        <w:rPr>
          <w:b/>
          <w:bCs/>
          <w:sz w:val="22"/>
          <w:szCs w:val="22"/>
        </w:rPr>
      </w:pPr>
      <w:r w:rsidRPr="00BD12CA">
        <w:rPr>
          <w:b/>
          <w:bCs/>
          <w:sz w:val="22"/>
          <w:szCs w:val="22"/>
        </w:rPr>
        <w:t>Cele programu zostaną zrealizowane w dwóch płaszczyznach i będą odejmowały:</w:t>
      </w:r>
    </w:p>
    <w:p w14:paraId="2AA16CAB" w14:textId="77777777" w:rsidR="00C53BF8" w:rsidRPr="00BD12CA" w:rsidRDefault="00000000">
      <w:pPr>
        <w:pStyle w:val="Akapitzlist"/>
        <w:numPr>
          <w:ilvl w:val="0"/>
          <w:numId w:val="3"/>
        </w:numPr>
        <w:spacing w:after="200"/>
        <w:ind w:left="426" w:hanging="284"/>
        <w:jc w:val="both"/>
        <w:rPr>
          <w:sz w:val="22"/>
          <w:szCs w:val="22"/>
        </w:rPr>
      </w:pPr>
      <w:r w:rsidRPr="00BD12CA">
        <w:rPr>
          <w:sz w:val="22"/>
          <w:szCs w:val="22"/>
        </w:rPr>
        <w:t>działania profilaktyczne, które mogą  zapobiegać powstawaniu uzależnień od alkoholu oraz  narkotyków  i innych substancji odurzających - „dopalaczy”, a także uzależnieniom behawioralnym,</w:t>
      </w:r>
    </w:p>
    <w:p w14:paraId="0DD2AEC5" w14:textId="77777777" w:rsidR="00C53BF8" w:rsidRPr="00BD12CA" w:rsidRDefault="00000000">
      <w:pPr>
        <w:pStyle w:val="Akapitzlist"/>
        <w:numPr>
          <w:ilvl w:val="0"/>
          <w:numId w:val="3"/>
        </w:numPr>
        <w:ind w:left="426" w:hanging="284"/>
        <w:jc w:val="both"/>
        <w:rPr>
          <w:sz w:val="22"/>
          <w:szCs w:val="22"/>
        </w:rPr>
      </w:pPr>
      <w:r w:rsidRPr="00BD12CA">
        <w:rPr>
          <w:sz w:val="22"/>
          <w:szCs w:val="22"/>
        </w:rPr>
        <w:t>działania, które zmierzają do zmniejszenia rozmiarów aktualnie istniejących problemów alkoholowych.</w:t>
      </w:r>
    </w:p>
    <w:p w14:paraId="66877C74" w14:textId="60BB4D6D" w:rsidR="00C53BF8" w:rsidRPr="00BD12CA" w:rsidRDefault="00000000">
      <w:pPr>
        <w:pStyle w:val="Akapitzlist"/>
        <w:ind w:left="426"/>
        <w:jc w:val="both"/>
        <w:rPr>
          <w:b/>
          <w:bCs/>
          <w:sz w:val="22"/>
          <w:szCs w:val="22"/>
        </w:rPr>
      </w:pPr>
      <w:r w:rsidRPr="00BD12CA">
        <w:rPr>
          <w:b/>
          <w:bCs/>
          <w:sz w:val="22"/>
          <w:szCs w:val="22"/>
        </w:rPr>
        <w:t>Dlatego też w 202</w:t>
      </w:r>
      <w:r w:rsidR="005F0BB7" w:rsidRPr="00BD12CA">
        <w:rPr>
          <w:b/>
          <w:bCs/>
          <w:sz w:val="22"/>
          <w:szCs w:val="22"/>
        </w:rPr>
        <w:t>5</w:t>
      </w:r>
      <w:r w:rsidRPr="00BD12CA">
        <w:rPr>
          <w:b/>
          <w:bCs/>
          <w:sz w:val="22"/>
          <w:szCs w:val="22"/>
        </w:rPr>
        <w:t xml:space="preserve"> roku będziemy dążyć do:</w:t>
      </w:r>
    </w:p>
    <w:p w14:paraId="76BE5384" w14:textId="77777777" w:rsidR="00C53BF8" w:rsidRPr="00BD12CA" w:rsidRDefault="00000000">
      <w:pPr>
        <w:pStyle w:val="Akapitzlist"/>
        <w:numPr>
          <w:ilvl w:val="0"/>
          <w:numId w:val="4"/>
        </w:numPr>
        <w:ind w:left="426"/>
        <w:jc w:val="both"/>
        <w:rPr>
          <w:sz w:val="22"/>
          <w:szCs w:val="22"/>
        </w:rPr>
      </w:pPr>
      <w:r w:rsidRPr="00BD12CA">
        <w:rPr>
          <w:sz w:val="22"/>
          <w:szCs w:val="22"/>
        </w:rPr>
        <w:t>zwiększenia liczby osób, które podejmują i będą kontynuować leczenie odwykowe przeciwalkoholowe poprzez  motywację  osób  z problemami  alkoholowymi,</w:t>
      </w:r>
    </w:p>
    <w:p w14:paraId="7E96E5F0" w14:textId="77777777" w:rsidR="00C53BF8" w:rsidRPr="00BD12CA" w:rsidRDefault="00000000">
      <w:pPr>
        <w:pStyle w:val="Akapitzlist"/>
        <w:numPr>
          <w:ilvl w:val="0"/>
          <w:numId w:val="4"/>
        </w:numPr>
        <w:ind w:left="426"/>
        <w:jc w:val="both"/>
        <w:rPr>
          <w:sz w:val="22"/>
          <w:szCs w:val="22"/>
        </w:rPr>
      </w:pPr>
      <w:r w:rsidRPr="00BD12CA">
        <w:rPr>
          <w:sz w:val="22"/>
          <w:szCs w:val="22"/>
        </w:rPr>
        <w:lastRenderedPageBreak/>
        <w:t>przeciwdziałania wczesnej inicjacji alkoholowej wśród  młodzieży, poprzez kreowanie alternatywnych form spędzania czasu wolnego przez dzieci  i młodzież oraz promowanie zdrowego  stylu życia,</w:t>
      </w:r>
    </w:p>
    <w:p w14:paraId="7E00131B" w14:textId="77777777" w:rsidR="00C53BF8" w:rsidRPr="00BD12CA" w:rsidRDefault="00000000">
      <w:pPr>
        <w:pStyle w:val="Akapitzlist"/>
        <w:numPr>
          <w:ilvl w:val="0"/>
          <w:numId w:val="4"/>
        </w:numPr>
        <w:ind w:left="426"/>
        <w:jc w:val="both"/>
        <w:rPr>
          <w:sz w:val="22"/>
          <w:szCs w:val="22"/>
        </w:rPr>
      </w:pPr>
      <w:r w:rsidRPr="00BD12CA">
        <w:rPr>
          <w:sz w:val="22"/>
          <w:szCs w:val="22"/>
        </w:rPr>
        <w:t>wyposażenia dzieci i młodzieży w wiedzę na temat przyczyn powstawania zagrożeń uzależnieniem                         i podatności na uzależnienia z perspektywy uwarunkowań medycznych, psychologicznych                                            i środowiskowych, wszechstronnego wspierania rodzin, w których występuje problem uzależnienia,</w:t>
      </w:r>
    </w:p>
    <w:p w14:paraId="63E9FACD" w14:textId="77777777" w:rsidR="00C53BF8" w:rsidRPr="00BD12CA" w:rsidRDefault="00000000">
      <w:pPr>
        <w:pStyle w:val="Akapitzlist"/>
        <w:numPr>
          <w:ilvl w:val="0"/>
          <w:numId w:val="4"/>
        </w:numPr>
        <w:ind w:left="426"/>
        <w:jc w:val="both"/>
        <w:rPr>
          <w:sz w:val="22"/>
          <w:szCs w:val="22"/>
        </w:rPr>
      </w:pPr>
      <w:r w:rsidRPr="00BD12CA">
        <w:rPr>
          <w:sz w:val="22"/>
          <w:szCs w:val="22"/>
        </w:rPr>
        <w:t>popularyzowania informacji o szkodliwości nadmiernego spożywania alkoholu i zagrożeń związanych z chorobą alkoholową, jej skutkach, a także o możliwości uzyskania wsparcia dla osób, instytucji, organizacji zajmujących się profilaktyką i terapią uzależnień.</w:t>
      </w:r>
    </w:p>
    <w:p w14:paraId="22477E64" w14:textId="77777777" w:rsidR="00C53BF8" w:rsidRPr="00BD12CA" w:rsidRDefault="00000000">
      <w:pPr>
        <w:pStyle w:val="Akapitzlist"/>
        <w:numPr>
          <w:ilvl w:val="0"/>
          <w:numId w:val="4"/>
        </w:numPr>
        <w:ind w:left="426"/>
        <w:jc w:val="both"/>
        <w:rPr>
          <w:sz w:val="22"/>
          <w:szCs w:val="22"/>
        </w:rPr>
      </w:pPr>
      <w:r w:rsidRPr="00BD12CA">
        <w:rPr>
          <w:sz w:val="22"/>
          <w:szCs w:val="22"/>
        </w:rPr>
        <w:t>popularyzacja informacji o szkodliwości spożywania narkotyków  i innych substancji odurzających –„dopalaczy”, a także zagrożeń wynikających z tego tytułu.</w:t>
      </w:r>
    </w:p>
    <w:p w14:paraId="2BC875BB" w14:textId="77777777" w:rsidR="00C53BF8" w:rsidRPr="00BD12CA" w:rsidRDefault="00000000">
      <w:pPr>
        <w:pStyle w:val="Akapitzlist"/>
        <w:numPr>
          <w:ilvl w:val="0"/>
          <w:numId w:val="4"/>
        </w:numPr>
        <w:ind w:left="426"/>
        <w:jc w:val="both"/>
        <w:rPr>
          <w:sz w:val="22"/>
          <w:szCs w:val="22"/>
        </w:rPr>
      </w:pPr>
      <w:r w:rsidRPr="00BD12CA">
        <w:rPr>
          <w:sz w:val="22"/>
          <w:szCs w:val="22"/>
        </w:rPr>
        <w:t>popularyzacja informacji na temat uzależnień behawioralnych</w:t>
      </w:r>
    </w:p>
    <w:p w14:paraId="445951A3" w14:textId="77777777" w:rsidR="00C53BF8" w:rsidRPr="00BD12CA" w:rsidRDefault="00C53BF8">
      <w:pPr>
        <w:pStyle w:val="Akapitzlist"/>
        <w:ind w:left="426"/>
        <w:jc w:val="both"/>
        <w:rPr>
          <w:sz w:val="22"/>
          <w:szCs w:val="22"/>
        </w:rPr>
      </w:pPr>
    </w:p>
    <w:p w14:paraId="319DB7BA" w14:textId="77777777" w:rsidR="00C53BF8" w:rsidRPr="00BD12CA" w:rsidRDefault="00000000">
      <w:pPr>
        <w:jc w:val="center"/>
        <w:rPr>
          <w:b/>
          <w:sz w:val="22"/>
          <w:szCs w:val="22"/>
        </w:rPr>
      </w:pPr>
      <w:r w:rsidRPr="00BD12CA">
        <w:rPr>
          <w:b/>
          <w:sz w:val="22"/>
          <w:szCs w:val="22"/>
        </w:rPr>
        <w:t>ZASOBY UMOŻLIWIAJĄCE PROWADZENIE DZIAŁALNOŚCI PROFILAKTYCZNEJ                               I TERAPEUTYCZNEJ W ZAKRESIE ALKOHOLIZMU I NARKOMANII</w:t>
      </w:r>
    </w:p>
    <w:p w14:paraId="0A9E286D" w14:textId="77777777" w:rsidR="00C53BF8" w:rsidRPr="00BD12CA" w:rsidRDefault="00C53BF8">
      <w:pPr>
        <w:jc w:val="center"/>
        <w:rPr>
          <w:b/>
          <w:sz w:val="22"/>
          <w:szCs w:val="22"/>
        </w:rPr>
      </w:pPr>
    </w:p>
    <w:p w14:paraId="70818682" w14:textId="77777777" w:rsidR="00C53BF8" w:rsidRPr="00BD12CA" w:rsidRDefault="00000000">
      <w:pPr>
        <w:ind w:firstLine="708"/>
        <w:jc w:val="both"/>
        <w:rPr>
          <w:sz w:val="22"/>
          <w:szCs w:val="22"/>
        </w:rPr>
      </w:pPr>
      <w:r w:rsidRPr="00BD12CA">
        <w:rPr>
          <w:sz w:val="22"/>
          <w:szCs w:val="22"/>
        </w:rPr>
        <w:t>Osiągnięcie w/w celów możliwie będzie dzięki współpracy poszczególnych instytucji, zajmujących się tą problematyką, jak również osób pracujących z uzależnionymi i współuzależnionym. Zrealizowaniem  zadań ujętych w ustawie o wychowaniu w trzeźwości i przeciwdziałaniu alkoholizmowi oraz gminnym programie profilaktyki i rozwiązywania problemów alkoholowych oraz przeciwdziałania  narkomanii  w gminie Bytoń będą zajmowały się niżej wymienione instytucje współpracujące z Gminną Komisją Rozwiązywania Problemów Alkoholowych:</w:t>
      </w:r>
    </w:p>
    <w:p w14:paraId="341209CF" w14:textId="77777777" w:rsidR="00C53BF8" w:rsidRPr="00BD12CA" w:rsidRDefault="00000000">
      <w:pPr>
        <w:pStyle w:val="Akapitzlist"/>
        <w:numPr>
          <w:ilvl w:val="0"/>
          <w:numId w:val="5"/>
        </w:numPr>
        <w:spacing w:after="200"/>
        <w:ind w:left="851" w:hanging="284"/>
        <w:jc w:val="both"/>
        <w:rPr>
          <w:sz w:val="22"/>
          <w:szCs w:val="22"/>
        </w:rPr>
      </w:pPr>
      <w:r w:rsidRPr="00BD12CA">
        <w:rPr>
          <w:sz w:val="22"/>
          <w:szCs w:val="22"/>
        </w:rPr>
        <w:t>Gminny Ośrodek Pomocy Społecznej w Bytoniu,</w:t>
      </w:r>
    </w:p>
    <w:p w14:paraId="330F2949" w14:textId="77777777" w:rsidR="00C53BF8" w:rsidRPr="00BD12CA" w:rsidRDefault="00000000">
      <w:pPr>
        <w:pStyle w:val="Akapitzlist"/>
        <w:numPr>
          <w:ilvl w:val="0"/>
          <w:numId w:val="5"/>
        </w:numPr>
        <w:ind w:left="851" w:hanging="284"/>
        <w:jc w:val="both"/>
        <w:rPr>
          <w:sz w:val="22"/>
          <w:szCs w:val="22"/>
        </w:rPr>
      </w:pPr>
      <w:r w:rsidRPr="00BD12CA">
        <w:rPr>
          <w:sz w:val="22"/>
          <w:szCs w:val="22"/>
        </w:rPr>
        <w:t>Dzielnicowy przy współpracy z Komendą Powiatową Policji w Radziejowie,</w:t>
      </w:r>
    </w:p>
    <w:p w14:paraId="67AF9C40" w14:textId="77777777" w:rsidR="00C53BF8" w:rsidRPr="00BD12CA" w:rsidRDefault="00000000">
      <w:pPr>
        <w:pStyle w:val="Akapitzlist"/>
        <w:numPr>
          <w:ilvl w:val="0"/>
          <w:numId w:val="5"/>
        </w:numPr>
        <w:ind w:left="851" w:hanging="284"/>
        <w:jc w:val="both"/>
        <w:rPr>
          <w:sz w:val="22"/>
          <w:szCs w:val="22"/>
        </w:rPr>
      </w:pPr>
      <w:r w:rsidRPr="00BD12CA">
        <w:rPr>
          <w:sz w:val="22"/>
          <w:szCs w:val="22"/>
        </w:rPr>
        <w:t>Wiejskie Centrum Kultury i Biblioteka Publiczna w Bytoniu,</w:t>
      </w:r>
    </w:p>
    <w:p w14:paraId="570A2F12" w14:textId="77777777" w:rsidR="00C53BF8" w:rsidRPr="00BD12CA" w:rsidRDefault="00000000">
      <w:pPr>
        <w:pStyle w:val="Akapitzlist"/>
        <w:numPr>
          <w:ilvl w:val="0"/>
          <w:numId w:val="5"/>
        </w:numPr>
        <w:ind w:left="851" w:hanging="284"/>
        <w:jc w:val="both"/>
        <w:rPr>
          <w:sz w:val="22"/>
          <w:szCs w:val="22"/>
        </w:rPr>
      </w:pPr>
      <w:r w:rsidRPr="00BD12CA">
        <w:rPr>
          <w:sz w:val="22"/>
          <w:szCs w:val="22"/>
        </w:rPr>
        <w:t>Zespół Szkolno-Przedszkolny w Morzycach i w Witowie,</w:t>
      </w:r>
    </w:p>
    <w:p w14:paraId="3CBCADFD" w14:textId="77777777" w:rsidR="00C53BF8" w:rsidRPr="00BD12CA" w:rsidRDefault="00000000">
      <w:pPr>
        <w:pStyle w:val="Akapitzlist"/>
        <w:numPr>
          <w:ilvl w:val="0"/>
          <w:numId w:val="5"/>
        </w:numPr>
        <w:ind w:left="851" w:hanging="284"/>
        <w:jc w:val="both"/>
        <w:rPr>
          <w:sz w:val="22"/>
          <w:szCs w:val="22"/>
        </w:rPr>
      </w:pPr>
      <w:r w:rsidRPr="00BD12CA">
        <w:rPr>
          <w:sz w:val="22"/>
          <w:szCs w:val="22"/>
        </w:rPr>
        <w:t>Punkt Konsultacyjny dla osób uzależnionych od alkoholu w Bytoniu.</w:t>
      </w:r>
    </w:p>
    <w:p w14:paraId="1599F5B7" w14:textId="77777777" w:rsidR="00C53BF8" w:rsidRPr="00BD12CA" w:rsidRDefault="00C53BF8">
      <w:pPr>
        <w:jc w:val="both"/>
        <w:rPr>
          <w:sz w:val="22"/>
          <w:szCs w:val="22"/>
        </w:rPr>
      </w:pPr>
    </w:p>
    <w:p w14:paraId="4E743809" w14:textId="77777777" w:rsidR="00C53BF8" w:rsidRPr="00BD12CA" w:rsidRDefault="00000000">
      <w:pPr>
        <w:jc w:val="center"/>
        <w:rPr>
          <w:b/>
          <w:sz w:val="22"/>
          <w:szCs w:val="22"/>
        </w:rPr>
      </w:pPr>
      <w:r w:rsidRPr="00BD12CA">
        <w:rPr>
          <w:b/>
          <w:sz w:val="22"/>
          <w:szCs w:val="22"/>
        </w:rPr>
        <w:t>PODSTAWY PRAWNE NA PODSTAWIE KTÓRYCH OPRACOWANO PROGRAM</w:t>
      </w:r>
    </w:p>
    <w:p w14:paraId="5B9680D8" w14:textId="77777777" w:rsidR="00C53BF8" w:rsidRPr="00BD12CA" w:rsidRDefault="00C53BF8">
      <w:pPr>
        <w:jc w:val="both"/>
        <w:rPr>
          <w:b/>
          <w:sz w:val="22"/>
          <w:szCs w:val="22"/>
        </w:rPr>
      </w:pPr>
    </w:p>
    <w:p w14:paraId="37D9B490" w14:textId="77777777" w:rsidR="00C53BF8" w:rsidRPr="00BD12CA" w:rsidRDefault="00000000">
      <w:pPr>
        <w:ind w:firstLine="708"/>
        <w:jc w:val="both"/>
        <w:rPr>
          <w:sz w:val="22"/>
          <w:szCs w:val="22"/>
        </w:rPr>
      </w:pPr>
      <w:r w:rsidRPr="00BD12CA">
        <w:rPr>
          <w:sz w:val="22"/>
          <w:szCs w:val="22"/>
        </w:rPr>
        <w:t>Zrealizowanie określonych zadań i osiągnięcie zamierzonych celów możliwe jest dzięki  aktom prawnym:</w:t>
      </w:r>
    </w:p>
    <w:p w14:paraId="35F0C6D7" w14:textId="77777777" w:rsidR="00C53BF8" w:rsidRPr="00BD12CA" w:rsidRDefault="00000000">
      <w:pPr>
        <w:pStyle w:val="Akapitzlist"/>
        <w:numPr>
          <w:ilvl w:val="0"/>
          <w:numId w:val="6"/>
        </w:numPr>
        <w:spacing w:after="200"/>
        <w:jc w:val="both"/>
        <w:rPr>
          <w:sz w:val="22"/>
          <w:szCs w:val="22"/>
        </w:rPr>
      </w:pPr>
      <w:r w:rsidRPr="00BD12CA">
        <w:rPr>
          <w:sz w:val="22"/>
          <w:szCs w:val="22"/>
        </w:rPr>
        <w:t>Ustawie z dnia 26 października 1982 roku o wychowaniu w trzeźwości i przeciwdziałaniu alkoholizmowi (t.j. Dz. U. z 2023 r. poz. 2151),</w:t>
      </w:r>
    </w:p>
    <w:p w14:paraId="7108E75E" w14:textId="77777777" w:rsidR="00C53BF8" w:rsidRPr="00BD12CA" w:rsidRDefault="00000000">
      <w:pPr>
        <w:pStyle w:val="Akapitzlist"/>
        <w:numPr>
          <w:ilvl w:val="0"/>
          <w:numId w:val="6"/>
        </w:numPr>
        <w:spacing w:after="200"/>
        <w:jc w:val="both"/>
        <w:rPr>
          <w:sz w:val="22"/>
          <w:szCs w:val="22"/>
        </w:rPr>
      </w:pPr>
      <w:r w:rsidRPr="00BD12CA">
        <w:rPr>
          <w:sz w:val="22"/>
          <w:szCs w:val="22"/>
        </w:rPr>
        <w:t>Ustawie z dnia 29 lipca 2005 roku o przeciwdziałaniu narkomanii (t.j. Dz. U. z 2023 r. poz. 1939),</w:t>
      </w:r>
    </w:p>
    <w:p w14:paraId="5410E402" w14:textId="77777777" w:rsidR="002457BC" w:rsidRPr="00BD12CA" w:rsidRDefault="00000000" w:rsidP="00A60CFB">
      <w:pPr>
        <w:pStyle w:val="Akapitzlist"/>
        <w:numPr>
          <w:ilvl w:val="0"/>
          <w:numId w:val="6"/>
        </w:numPr>
        <w:spacing w:after="200"/>
        <w:jc w:val="both"/>
        <w:rPr>
          <w:sz w:val="22"/>
          <w:szCs w:val="22"/>
        </w:rPr>
      </w:pPr>
      <w:r w:rsidRPr="00BD12CA">
        <w:rPr>
          <w:sz w:val="22"/>
          <w:szCs w:val="22"/>
        </w:rPr>
        <w:t>Ustawie z dnia 29 lipca 2005 roku o przeciwdziałaniu przemocy domowej (t.j.</w:t>
      </w:r>
      <w:r w:rsidR="00A60CFB" w:rsidRPr="00BD12CA">
        <w:rPr>
          <w:sz w:val="22"/>
          <w:szCs w:val="22"/>
        </w:rPr>
        <w:t xml:space="preserve"> Dz. U. z 2024 r. poz. 424, 834</w:t>
      </w:r>
      <w:r w:rsidRPr="00BD12CA">
        <w:rPr>
          <w:sz w:val="22"/>
          <w:szCs w:val="22"/>
        </w:rPr>
        <w:t>)</w:t>
      </w:r>
      <w:r w:rsidR="002457BC" w:rsidRPr="00BD12CA">
        <w:rPr>
          <w:sz w:val="22"/>
          <w:szCs w:val="22"/>
        </w:rPr>
        <w:t>,</w:t>
      </w:r>
    </w:p>
    <w:p w14:paraId="17C06232" w14:textId="2110EB3D" w:rsidR="002457BC" w:rsidRPr="00BD12CA" w:rsidRDefault="002457BC" w:rsidP="002457BC">
      <w:pPr>
        <w:pStyle w:val="Akapitzlist"/>
        <w:numPr>
          <w:ilvl w:val="0"/>
          <w:numId w:val="6"/>
        </w:numPr>
        <w:spacing w:after="200"/>
        <w:jc w:val="both"/>
        <w:rPr>
          <w:sz w:val="22"/>
          <w:szCs w:val="22"/>
        </w:rPr>
      </w:pPr>
      <w:r w:rsidRPr="00BD12CA">
        <w:rPr>
          <w:sz w:val="22"/>
          <w:szCs w:val="22"/>
        </w:rPr>
        <w:t>Ustawie z dnia 12 marca 2004 r. o pomocy społecznej (</w:t>
      </w:r>
      <w:proofErr w:type="spellStart"/>
      <w:r w:rsidRPr="00BD12CA">
        <w:rPr>
          <w:sz w:val="22"/>
          <w:szCs w:val="22"/>
        </w:rPr>
        <w:t>t.j</w:t>
      </w:r>
      <w:proofErr w:type="spellEnd"/>
      <w:r w:rsidRPr="00BD12CA">
        <w:rPr>
          <w:sz w:val="22"/>
          <w:szCs w:val="22"/>
        </w:rPr>
        <w:t>. Dz. U. z 2024 r. poz. 1283, 1572, z 2025 r. poz. 620),</w:t>
      </w:r>
    </w:p>
    <w:p w14:paraId="4A83DAED" w14:textId="63B3631A" w:rsidR="002457BC" w:rsidRPr="00BD12CA" w:rsidRDefault="002457BC" w:rsidP="002457BC">
      <w:pPr>
        <w:pStyle w:val="Akapitzlist"/>
        <w:numPr>
          <w:ilvl w:val="0"/>
          <w:numId w:val="6"/>
        </w:numPr>
        <w:spacing w:after="200"/>
        <w:jc w:val="both"/>
        <w:rPr>
          <w:sz w:val="22"/>
          <w:szCs w:val="22"/>
        </w:rPr>
      </w:pPr>
      <w:r w:rsidRPr="00BD12CA">
        <w:rPr>
          <w:sz w:val="22"/>
          <w:szCs w:val="22"/>
        </w:rPr>
        <w:t>Ustawie z dnia 11 września 2015 r. o zdrowiu publicznym</w:t>
      </w:r>
      <w:r w:rsidR="00BD12CA" w:rsidRPr="00BD12CA">
        <w:rPr>
          <w:sz w:val="22"/>
          <w:szCs w:val="22"/>
        </w:rPr>
        <w:t xml:space="preserve"> (</w:t>
      </w:r>
      <w:proofErr w:type="spellStart"/>
      <w:r w:rsidR="00BD12CA" w:rsidRPr="00BD12CA">
        <w:rPr>
          <w:sz w:val="22"/>
          <w:szCs w:val="22"/>
        </w:rPr>
        <w:t>t.j</w:t>
      </w:r>
      <w:proofErr w:type="spellEnd"/>
      <w:r w:rsidR="00BD12CA" w:rsidRPr="00BD12CA">
        <w:rPr>
          <w:sz w:val="22"/>
          <w:szCs w:val="22"/>
        </w:rPr>
        <w:t>. Dz. U. z 2024 r. poz. 1670, z 2025 r. poz. 340)</w:t>
      </w:r>
      <w:r w:rsidRPr="00BD12CA">
        <w:rPr>
          <w:sz w:val="22"/>
          <w:szCs w:val="22"/>
        </w:rPr>
        <w:t>,</w:t>
      </w:r>
    </w:p>
    <w:p w14:paraId="3F7289DE" w14:textId="5C963156" w:rsidR="002457BC" w:rsidRPr="00BD12CA" w:rsidRDefault="002457BC" w:rsidP="002457BC">
      <w:pPr>
        <w:pStyle w:val="Akapitzlist"/>
        <w:numPr>
          <w:ilvl w:val="0"/>
          <w:numId w:val="6"/>
        </w:numPr>
        <w:spacing w:after="200"/>
        <w:jc w:val="both"/>
        <w:rPr>
          <w:sz w:val="22"/>
          <w:szCs w:val="22"/>
        </w:rPr>
      </w:pPr>
      <w:r w:rsidRPr="00BD12CA">
        <w:rPr>
          <w:sz w:val="22"/>
          <w:szCs w:val="22"/>
        </w:rPr>
        <w:t>Ustawie z dnia 8 marca 1990 r. o samorządzie gminnym</w:t>
      </w:r>
      <w:r w:rsidR="00BD12CA" w:rsidRPr="00BD12CA">
        <w:rPr>
          <w:sz w:val="22"/>
          <w:szCs w:val="22"/>
        </w:rPr>
        <w:t xml:space="preserve"> (</w:t>
      </w:r>
      <w:proofErr w:type="spellStart"/>
      <w:r w:rsidR="00BD12CA" w:rsidRPr="00BD12CA">
        <w:rPr>
          <w:sz w:val="22"/>
          <w:szCs w:val="22"/>
        </w:rPr>
        <w:t>t.j</w:t>
      </w:r>
      <w:proofErr w:type="spellEnd"/>
      <w:r w:rsidR="00BD12CA" w:rsidRPr="00BD12CA">
        <w:rPr>
          <w:sz w:val="22"/>
          <w:szCs w:val="22"/>
        </w:rPr>
        <w:t>. Dz. U. z 2024 r. poz. 1465, 1572, 1907, 1940)</w:t>
      </w:r>
      <w:r w:rsidRPr="00BD12CA">
        <w:rPr>
          <w:sz w:val="22"/>
          <w:szCs w:val="22"/>
        </w:rPr>
        <w:t>,</w:t>
      </w:r>
    </w:p>
    <w:p w14:paraId="281FE656" w14:textId="227C221B" w:rsidR="002457BC" w:rsidRPr="00BD12CA" w:rsidRDefault="002457BC" w:rsidP="002457BC">
      <w:pPr>
        <w:pStyle w:val="Akapitzlist"/>
        <w:numPr>
          <w:ilvl w:val="0"/>
          <w:numId w:val="6"/>
        </w:numPr>
        <w:spacing w:after="200"/>
        <w:jc w:val="both"/>
        <w:rPr>
          <w:sz w:val="22"/>
          <w:szCs w:val="22"/>
        </w:rPr>
      </w:pPr>
      <w:r w:rsidRPr="00BD12CA">
        <w:rPr>
          <w:sz w:val="22"/>
          <w:szCs w:val="22"/>
        </w:rPr>
        <w:t>Ustawie z dnia 24 kwietnia 2003 r. o działalności pożytku publicznego i o wolontariacie</w:t>
      </w:r>
      <w:r w:rsidR="00BD12CA" w:rsidRPr="00BD12CA">
        <w:rPr>
          <w:sz w:val="22"/>
          <w:szCs w:val="22"/>
        </w:rPr>
        <w:t xml:space="preserve"> (</w:t>
      </w:r>
      <w:proofErr w:type="spellStart"/>
      <w:r w:rsidR="00BD12CA" w:rsidRPr="00BD12CA">
        <w:rPr>
          <w:sz w:val="22"/>
          <w:szCs w:val="22"/>
        </w:rPr>
        <w:t>t.j</w:t>
      </w:r>
      <w:proofErr w:type="spellEnd"/>
      <w:r w:rsidR="00BD12CA" w:rsidRPr="00BD12CA">
        <w:rPr>
          <w:sz w:val="22"/>
          <w:szCs w:val="22"/>
        </w:rPr>
        <w:t>. Dz. U. z 2024 r. poz. 1491, 1761, 1940)</w:t>
      </w:r>
      <w:r w:rsidRPr="00BD12CA">
        <w:rPr>
          <w:sz w:val="22"/>
          <w:szCs w:val="22"/>
        </w:rPr>
        <w:t>,</w:t>
      </w:r>
    </w:p>
    <w:p w14:paraId="4823EF21" w14:textId="339A8FD4" w:rsidR="002457BC" w:rsidRPr="00BD12CA" w:rsidRDefault="002457BC" w:rsidP="002457BC">
      <w:pPr>
        <w:pStyle w:val="Akapitzlist"/>
        <w:numPr>
          <w:ilvl w:val="0"/>
          <w:numId w:val="6"/>
        </w:numPr>
        <w:spacing w:after="200"/>
        <w:jc w:val="both"/>
        <w:rPr>
          <w:sz w:val="22"/>
          <w:szCs w:val="22"/>
        </w:rPr>
      </w:pPr>
      <w:r w:rsidRPr="00BD12CA">
        <w:rPr>
          <w:sz w:val="22"/>
          <w:szCs w:val="22"/>
        </w:rPr>
        <w:t>Ustawie z dnia 9 czerwca 2011 r. o wspieraniu rodziny i systemie pieczy zastępczej</w:t>
      </w:r>
      <w:r w:rsidR="00BD12CA" w:rsidRPr="00BD12CA">
        <w:rPr>
          <w:sz w:val="22"/>
          <w:szCs w:val="22"/>
        </w:rPr>
        <w:t xml:space="preserve"> (</w:t>
      </w:r>
      <w:proofErr w:type="spellStart"/>
      <w:r w:rsidR="00BD12CA" w:rsidRPr="00BD12CA">
        <w:rPr>
          <w:sz w:val="22"/>
          <w:szCs w:val="22"/>
        </w:rPr>
        <w:t>t.j</w:t>
      </w:r>
      <w:proofErr w:type="spellEnd"/>
      <w:r w:rsidR="00BD12CA" w:rsidRPr="00BD12CA">
        <w:rPr>
          <w:sz w:val="22"/>
          <w:szCs w:val="22"/>
        </w:rPr>
        <w:t>. Dz. U. z 2025 r. poz. 49)</w:t>
      </w:r>
      <w:r w:rsidRPr="00BD12CA">
        <w:rPr>
          <w:sz w:val="22"/>
          <w:szCs w:val="22"/>
        </w:rPr>
        <w:t>.</w:t>
      </w:r>
    </w:p>
    <w:p w14:paraId="20317FE5" w14:textId="77777777" w:rsidR="00C53BF8" w:rsidRPr="00BD12CA" w:rsidRDefault="00000000">
      <w:pPr>
        <w:ind w:firstLine="708"/>
        <w:jc w:val="both"/>
        <w:rPr>
          <w:sz w:val="22"/>
          <w:szCs w:val="22"/>
        </w:rPr>
      </w:pPr>
      <w:r w:rsidRPr="00BD12CA">
        <w:rPr>
          <w:sz w:val="22"/>
          <w:szCs w:val="22"/>
        </w:rPr>
        <w:t xml:space="preserve">Pierwsza z nich określa kierunki polityki państwa wobec alkoholu. Reguluje zagadnienia dotyczące profilaktyki i rozwiązywania problemów alkoholowych, wskazuje zadania z tego zakresu oraz podmioty odpowiedzialne za ich realizację, określa również źródła finansowania tych zadań. Reguluje funkcjonowanie rynku napojów alkoholowych, określając zasady kontroli obrotu tymi napojami. Reguluje także dziedzinę promocji i reklamy napojów alkoholowych, a także formułuje przepisy karne dotyczące obrotu i reklamy alkoholu. Wprowadza regulacje dotyczące postępowania wobec osób nadużywających alkoholu, określa podstawy lecznictwa odwykowego oraz wskazuje kompetencje i zadania poszczególnych organizmów. </w:t>
      </w:r>
    </w:p>
    <w:p w14:paraId="260448A3" w14:textId="77777777" w:rsidR="00C53BF8" w:rsidRPr="00BD12CA" w:rsidRDefault="00000000">
      <w:pPr>
        <w:ind w:firstLine="708"/>
        <w:jc w:val="both"/>
        <w:rPr>
          <w:sz w:val="22"/>
          <w:szCs w:val="22"/>
        </w:rPr>
      </w:pPr>
      <w:r w:rsidRPr="00BD12CA">
        <w:rPr>
          <w:sz w:val="22"/>
          <w:szCs w:val="22"/>
        </w:rPr>
        <w:lastRenderedPageBreak/>
        <w:t>Podmiotami wyznaczonymi przez ustawodawcę do realizacji zadań  z zakresu profilaktyki i rozwiązywania problemów alkoholowych oraz narkomanii są organy administracji rządowej i samorządowej oraz organizacje pozarządowe, kościoły i związki wyznaniowe. W rozwiązaniu problemów alkoholowych  w społecznościach lokalnych kluczową rolę odgrywają samorządy gmin.</w:t>
      </w:r>
    </w:p>
    <w:p w14:paraId="0D6363E5" w14:textId="77777777" w:rsidR="00C53BF8" w:rsidRPr="00BD12CA" w:rsidRDefault="00000000">
      <w:pPr>
        <w:ind w:firstLine="708"/>
        <w:jc w:val="both"/>
        <w:rPr>
          <w:sz w:val="22"/>
          <w:szCs w:val="22"/>
        </w:rPr>
      </w:pPr>
      <w:r w:rsidRPr="00BD12CA">
        <w:rPr>
          <w:sz w:val="22"/>
          <w:szCs w:val="22"/>
        </w:rPr>
        <w:t xml:space="preserve">Zgodnie z art. 4 ust. 1 wyżej cytowanej ustawy prowadzenie działań związanych z profilaktyką i rozwiązywaniem problemów alkoholowych oraz narkomanii i integracją społeczną osób uzależnionych  należy do zadań własnych gmin. </w:t>
      </w:r>
    </w:p>
    <w:p w14:paraId="38FBF107" w14:textId="74B63F5D" w:rsidR="00C53BF8" w:rsidRPr="00BD12CA" w:rsidRDefault="00000000">
      <w:pPr>
        <w:ind w:firstLine="708"/>
        <w:jc w:val="both"/>
        <w:rPr>
          <w:sz w:val="22"/>
          <w:szCs w:val="22"/>
        </w:rPr>
      </w:pPr>
      <w:r w:rsidRPr="00BD12CA">
        <w:rPr>
          <w:sz w:val="22"/>
          <w:szCs w:val="22"/>
        </w:rPr>
        <w:t>Realizacja tych zadań prowadzona jest w postaci gminnego programu profilaktyki i rozwiązywania problemów alkoholowych oraz przeciwdziałania narkomanii, który  uchwalany jest corocznie przez Radę Gminy, a finansowany ze środków własnych pochodzących z opłat za korzystanie z zezwoleń na sprzedaż napojów alkoholowych. Program będzie realizowany przez Gminny  Ośrodek Pomocy Społecznej w Bytoniu</w:t>
      </w:r>
      <w:r w:rsidR="002457BC" w:rsidRPr="00BD12CA">
        <w:rPr>
          <w:sz w:val="22"/>
          <w:szCs w:val="22"/>
        </w:rPr>
        <w:t xml:space="preserve">, a także w zakresie realizacji </w:t>
      </w:r>
      <w:r w:rsidR="00BD12CA" w:rsidRPr="00BD12CA">
        <w:rPr>
          <w:sz w:val="22"/>
          <w:szCs w:val="22"/>
        </w:rPr>
        <w:t>zadań wynikających z</w:t>
      </w:r>
      <w:r w:rsidR="002457BC" w:rsidRPr="00BD12CA">
        <w:rPr>
          <w:sz w:val="22"/>
          <w:szCs w:val="22"/>
        </w:rPr>
        <w:t xml:space="preserve"> ustawy o działalności pożytku publicznego i </w:t>
      </w:r>
      <w:r w:rsidR="00BD12CA" w:rsidRPr="00BD12CA">
        <w:rPr>
          <w:sz w:val="22"/>
          <w:szCs w:val="22"/>
        </w:rPr>
        <w:t xml:space="preserve">o </w:t>
      </w:r>
      <w:r w:rsidR="002457BC" w:rsidRPr="00BD12CA">
        <w:rPr>
          <w:sz w:val="22"/>
          <w:szCs w:val="22"/>
        </w:rPr>
        <w:t>wolontariacie przez Gminę Bytoń</w:t>
      </w:r>
      <w:r w:rsidRPr="00BD12CA">
        <w:rPr>
          <w:sz w:val="22"/>
          <w:szCs w:val="22"/>
        </w:rPr>
        <w:t>.</w:t>
      </w:r>
    </w:p>
    <w:p w14:paraId="5B5BA7A5" w14:textId="40BA77EA" w:rsidR="002457BC" w:rsidRPr="00BD12CA" w:rsidRDefault="002457BC">
      <w:pPr>
        <w:ind w:firstLine="708"/>
        <w:jc w:val="both"/>
        <w:rPr>
          <w:sz w:val="22"/>
          <w:szCs w:val="22"/>
        </w:rPr>
      </w:pPr>
      <w:r w:rsidRPr="00BD12CA">
        <w:rPr>
          <w:rStyle w:val="markedcontent"/>
          <w:sz w:val="22"/>
          <w:szCs w:val="22"/>
        </w:rPr>
        <w:t>Na realizację zadań określonych w gminnym programie wykorzystywane są środki finansowe zgodnie z art. 18² ustawy, który brzmi następująco: „dochody z opłat za wydane na podstawie art. 18 lub art. 18¹ zezwolenia oraz dochody z opłat określonych w art. 11¹ wykorzystywane będą na realizację gminnych programów profilaktyki i rozwiązywania problemów alkoholowych i nie mogą być przeznaczone na inne cele”. Wydatki przeznaczone na realizację zadań własnych gminy wynikających z ustawy oraz niniejszego programu zostały ujęte w planie budżetu Gminy Bytoń na 2025 rok w dziale 851 - ochrona zdrowia, rozdział 85154 - przeciwdziałanie alkoholizmowi i rozdział 85153 - przeciwdziałanie narkomanii.</w:t>
      </w:r>
    </w:p>
    <w:p w14:paraId="345A7329" w14:textId="3E3A1C43" w:rsidR="00C53BF8" w:rsidRPr="00BD12CA" w:rsidRDefault="00000000">
      <w:pPr>
        <w:ind w:firstLine="708"/>
        <w:jc w:val="both"/>
        <w:rPr>
          <w:sz w:val="22"/>
          <w:szCs w:val="22"/>
        </w:rPr>
      </w:pPr>
      <w:r w:rsidRPr="00BD12CA">
        <w:rPr>
          <w:sz w:val="22"/>
          <w:szCs w:val="22"/>
        </w:rPr>
        <w:t>Z uwagi na to, że alkohol generuje koszty w wielu dziedzinach życia począwszy od miejsca pracy, przez opiekę zdrowotną i leczenie do przestępczości i szkód spowodowanych wypadkami drogowymi, działania w zakresie zapobiegania oraz rozwiązywania problemów alkoholowych są dla Gminnej Komisji Rozwiązywania Problemów Alkoholowych w Bytoniu priorytetowymi zadaniami na 202</w:t>
      </w:r>
      <w:r w:rsidR="005F0BB7" w:rsidRPr="00BD12CA">
        <w:rPr>
          <w:sz w:val="22"/>
          <w:szCs w:val="22"/>
        </w:rPr>
        <w:t>5</w:t>
      </w:r>
      <w:r w:rsidRPr="00BD12CA">
        <w:rPr>
          <w:sz w:val="22"/>
          <w:szCs w:val="22"/>
        </w:rPr>
        <w:t xml:space="preserve"> rok.  </w:t>
      </w:r>
    </w:p>
    <w:p w14:paraId="0D00A8AA" w14:textId="77777777" w:rsidR="00C53BF8" w:rsidRPr="00BD12CA" w:rsidRDefault="00C53BF8">
      <w:pPr>
        <w:ind w:firstLine="708"/>
        <w:jc w:val="both"/>
        <w:rPr>
          <w:b/>
          <w:i/>
          <w:sz w:val="22"/>
          <w:szCs w:val="22"/>
        </w:rPr>
      </w:pPr>
    </w:p>
    <w:p w14:paraId="6D534125" w14:textId="77777777" w:rsidR="00C53BF8" w:rsidRPr="00BD12CA" w:rsidRDefault="00000000">
      <w:pPr>
        <w:pStyle w:val="Akapitzlist"/>
        <w:ind w:left="0"/>
        <w:jc w:val="center"/>
        <w:rPr>
          <w:b/>
          <w:sz w:val="22"/>
          <w:szCs w:val="22"/>
        </w:rPr>
      </w:pPr>
      <w:r w:rsidRPr="00BD12CA">
        <w:rPr>
          <w:b/>
          <w:sz w:val="22"/>
          <w:szCs w:val="22"/>
        </w:rPr>
        <w:t>CHARAKTERYSTYKA GMINY I DIAGNOZA ZJAWISKA</w:t>
      </w:r>
    </w:p>
    <w:p w14:paraId="2DF71BE8" w14:textId="77777777" w:rsidR="00C53BF8" w:rsidRPr="00BD12CA" w:rsidRDefault="00C53BF8">
      <w:pPr>
        <w:pStyle w:val="Akapitzlist"/>
        <w:ind w:left="0"/>
        <w:jc w:val="center"/>
        <w:rPr>
          <w:b/>
          <w:sz w:val="22"/>
          <w:szCs w:val="22"/>
        </w:rPr>
      </w:pPr>
    </w:p>
    <w:p w14:paraId="7BF669AC" w14:textId="77777777" w:rsidR="00C53BF8" w:rsidRPr="00BD12CA" w:rsidRDefault="00000000">
      <w:pPr>
        <w:ind w:firstLine="708"/>
        <w:jc w:val="both"/>
        <w:rPr>
          <w:sz w:val="22"/>
          <w:szCs w:val="22"/>
        </w:rPr>
      </w:pPr>
      <w:r w:rsidRPr="00BD12CA">
        <w:rPr>
          <w:sz w:val="22"/>
          <w:szCs w:val="22"/>
        </w:rPr>
        <w:t>Do podjęcia efektownych działań z zakresu rozwiązywania problemów alkoholowych niezbędna jest charakterystyka gminy i diagnoza zjawiska.  Bez nich trudno planować jakiekolwiek zadania. Dlatego przedstawiamy nasz  region  i występujące w nim problemy, które mają lub mogą wpłynąć na rozszerzanie się niekorzystnych zjawisk, jakimi są alkoholizm i przemoc.</w:t>
      </w:r>
    </w:p>
    <w:p w14:paraId="3740D5E2" w14:textId="2BE2276A" w:rsidR="00C53BF8" w:rsidRPr="00BD12CA" w:rsidRDefault="00000000">
      <w:pPr>
        <w:spacing w:line="276" w:lineRule="auto"/>
        <w:ind w:firstLine="360"/>
        <w:jc w:val="both"/>
        <w:rPr>
          <w:sz w:val="22"/>
          <w:szCs w:val="22"/>
        </w:rPr>
      </w:pPr>
      <w:r w:rsidRPr="00BD12CA">
        <w:rPr>
          <w:sz w:val="22"/>
          <w:szCs w:val="22"/>
        </w:rPr>
        <w:t>Gmina Bytoń (gmina wiejska), leży w centralnej części powiatu radziejowskiego, jest jedną ze 144 gmin województwa kujawsko-pomorskiego – zlokalizowana jest w jego południowej części. Powierzchnia gminy wynosi ok. 73 km², stanowi to 12,1% powierzchni powiatu. Użytki rolne zajmują około 87,3% powierzchni gminy, grunty leśne, zadrzewione i zakrzewione 3,4%, grunty pod wodami 3,1%, grunty zabudowane i zurbanizowane 2,3%, a grunty rolnie stanowiące nieużytki 2,8%, obejmująca – 17 sołectw, w których zamieszkuje 3418 osób (według  danych na dzień 31 października 202</w:t>
      </w:r>
      <w:r w:rsidR="005F0BB7" w:rsidRPr="00BD12CA">
        <w:rPr>
          <w:sz w:val="22"/>
          <w:szCs w:val="22"/>
        </w:rPr>
        <w:t>3</w:t>
      </w:r>
      <w:r w:rsidRPr="00BD12CA">
        <w:rPr>
          <w:sz w:val="22"/>
          <w:szCs w:val="22"/>
        </w:rPr>
        <w:t xml:space="preserve"> r.). W  Powiatowym Urzędzie Pracy w Radziejowie z terenu gminy Bytoń (wg  danych  na dzień 30 września 202</w:t>
      </w:r>
      <w:r w:rsidR="005F0BB7" w:rsidRPr="00BD12CA">
        <w:rPr>
          <w:sz w:val="22"/>
          <w:szCs w:val="22"/>
        </w:rPr>
        <w:t>4</w:t>
      </w:r>
      <w:r w:rsidRPr="00BD12CA">
        <w:rPr>
          <w:sz w:val="22"/>
          <w:szCs w:val="22"/>
        </w:rPr>
        <w:t xml:space="preserve"> r.) zarejestrowanych było  1</w:t>
      </w:r>
      <w:r w:rsidR="005F0BB7" w:rsidRPr="00BD12CA">
        <w:rPr>
          <w:sz w:val="22"/>
          <w:szCs w:val="22"/>
        </w:rPr>
        <w:t>80</w:t>
      </w:r>
      <w:r w:rsidRPr="00BD12CA">
        <w:rPr>
          <w:sz w:val="22"/>
          <w:szCs w:val="22"/>
        </w:rPr>
        <w:t xml:space="preserve"> osób w tym 1</w:t>
      </w:r>
      <w:r w:rsidR="005F0BB7" w:rsidRPr="00BD12CA">
        <w:rPr>
          <w:sz w:val="22"/>
          <w:szCs w:val="22"/>
        </w:rPr>
        <w:t>2</w:t>
      </w:r>
      <w:r w:rsidRPr="00BD12CA">
        <w:rPr>
          <w:sz w:val="22"/>
          <w:szCs w:val="22"/>
        </w:rPr>
        <w:t>4  kobiety. Największą grupę stanowią osoby długotrwale bezrobotne  - 1</w:t>
      </w:r>
      <w:r w:rsidR="005F0BB7" w:rsidRPr="00BD12CA">
        <w:rPr>
          <w:sz w:val="22"/>
          <w:szCs w:val="22"/>
        </w:rPr>
        <w:t>25</w:t>
      </w:r>
      <w:r w:rsidRPr="00BD12CA">
        <w:rPr>
          <w:sz w:val="22"/>
          <w:szCs w:val="22"/>
        </w:rPr>
        <w:t xml:space="preserve"> osób, w tym </w:t>
      </w:r>
      <w:r w:rsidR="005F0BB7" w:rsidRPr="00BD12CA">
        <w:rPr>
          <w:sz w:val="22"/>
          <w:szCs w:val="22"/>
        </w:rPr>
        <w:t>9</w:t>
      </w:r>
      <w:r w:rsidRPr="00BD12CA">
        <w:rPr>
          <w:sz w:val="22"/>
          <w:szCs w:val="22"/>
        </w:rPr>
        <w:t>6 kobiet. Tylko nieliczni posiadali prawo do zasiłku tj. 2</w:t>
      </w:r>
      <w:r w:rsidR="005F0BB7" w:rsidRPr="00BD12CA">
        <w:rPr>
          <w:sz w:val="22"/>
          <w:szCs w:val="22"/>
        </w:rPr>
        <w:t>9</w:t>
      </w:r>
      <w:r w:rsidRPr="00BD12CA">
        <w:rPr>
          <w:sz w:val="22"/>
          <w:szCs w:val="22"/>
        </w:rPr>
        <w:t xml:space="preserve"> osób w tym 1</w:t>
      </w:r>
      <w:r w:rsidR="005F0BB7" w:rsidRPr="00BD12CA">
        <w:rPr>
          <w:sz w:val="22"/>
          <w:szCs w:val="22"/>
        </w:rPr>
        <w:t>9</w:t>
      </w:r>
      <w:r w:rsidRPr="00BD12CA">
        <w:rPr>
          <w:sz w:val="22"/>
          <w:szCs w:val="22"/>
        </w:rPr>
        <w:t xml:space="preserve"> kobiet. Z pośród zarejestrowanych osób najliczniejszą grupę stanowią osoby bez kwalifikacji zawodowych - </w:t>
      </w:r>
      <w:r w:rsidR="005F0BB7" w:rsidRPr="00BD12CA">
        <w:rPr>
          <w:sz w:val="22"/>
          <w:szCs w:val="22"/>
        </w:rPr>
        <w:t>73</w:t>
      </w:r>
      <w:r w:rsidRPr="00BD12CA">
        <w:rPr>
          <w:sz w:val="22"/>
          <w:szCs w:val="22"/>
        </w:rPr>
        <w:t xml:space="preserve"> osoby,</w:t>
      </w:r>
      <w:r w:rsidR="00A60CFB" w:rsidRPr="00BD12CA">
        <w:rPr>
          <w:sz w:val="22"/>
          <w:szCs w:val="22"/>
        </w:rPr>
        <w:t xml:space="preserve"> </w:t>
      </w:r>
      <w:r w:rsidRPr="00BD12CA">
        <w:rPr>
          <w:sz w:val="22"/>
          <w:szCs w:val="22"/>
        </w:rPr>
        <w:t xml:space="preserve">w tym </w:t>
      </w:r>
      <w:r w:rsidR="005F0BB7" w:rsidRPr="00BD12CA">
        <w:rPr>
          <w:sz w:val="22"/>
          <w:szCs w:val="22"/>
        </w:rPr>
        <w:t>48</w:t>
      </w:r>
      <w:r w:rsidRPr="00BD12CA">
        <w:rPr>
          <w:sz w:val="22"/>
          <w:szCs w:val="22"/>
        </w:rPr>
        <w:t xml:space="preserve"> kobiet.</w:t>
      </w:r>
      <w:r w:rsidR="00A60CFB" w:rsidRPr="00BD12CA">
        <w:rPr>
          <w:sz w:val="22"/>
          <w:szCs w:val="22"/>
        </w:rPr>
        <w:t xml:space="preserve"> </w:t>
      </w:r>
      <w:r w:rsidRPr="00BD12CA">
        <w:rPr>
          <w:sz w:val="22"/>
          <w:szCs w:val="22"/>
        </w:rPr>
        <w:t>Na dzień 1 marca 202</w:t>
      </w:r>
      <w:r w:rsidR="005F0BB7" w:rsidRPr="00BD12CA">
        <w:rPr>
          <w:sz w:val="22"/>
          <w:szCs w:val="22"/>
        </w:rPr>
        <w:t>4</w:t>
      </w:r>
      <w:r w:rsidRPr="00BD12CA">
        <w:rPr>
          <w:sz w:val="22"/>
          <w:szCs w:val="22"/>
        </w:rPr>
        <w:t xml:space="preserve"> r. stosunkowo wysoka była  stopa  bezrobocia  w naszym regionie i wynosiła 1</w:t>
      </w:r>
      <w:r w:rsidR="005F0BB7" w:rsidRPr="00BD12CA">
        <w:rPr>
          <w:sz w:val="22"/>
          <w:szCs w:val="22"/>
        </w:rPr>
        <w:t>6,6</w:t>
      </w:r>
      <w:r w:rsidRPr="00BD12CA">
        <w:rPr>
          <w:sz w:val="22"/>
          <w:szCs w:val="22"/>
        </w:rPr>
        <w:t>%.</w:t>
      </w:r>
    </w:p>
    <w:p w14:paraId="4D5A163E" w14:textId="77777777" w:rsidR="00C53BF8" w:rsidRPr="00BD12CA" w:rsidRDefault="00000000">
      <w:pPr>
        <w:ind w:firstLine="708"/>
        <w:jc w:val="both"/>
        <w:rPr>
          <w:sz w:val="22"/>
          <w:szCs w:val="22"/>
        </w:rPr>
      </w:pPr>
      <w:r w:rsidRPr="00BD12CA">
        <w:rPr>
          <w:sz w:val="22"/>
          <w:szCs w:val="22"/>
        </w:rPr>
        <w:t>Utrata pracy, brak własnych, stałych źródeł dochodu przyczyniły się do zubożenia rodzin i osób samotnych. Bezrobocie jednocześnie spowodowało bezczynność osób w wieku aktywności zawodowej i pozbawiając niekiedy jedynego dochodu doprowadziło do szeregu niedogodności zmuszając osoby i rodziny do zmiany dotychczasowego stylu życia, utraty poczucia bezpieczeństwa ekonomicznego i nadziei na lepsze, sensowniejsze życie, stresów, lęku o przyszłość, rezygnacji ludzi młodych z dalszego kształcenia itp. Wraz z utratą pracy, a także środków finansowych niezbędnych do zaspokojenia podstawowych potrzeb życiowych osób i rodzin, zjawisko nadużywania alkoholu przyjęło tendencję wzrostową .</w:t>
      </w:r>
    </w:p>
    <w:p w14:paraId="14142BE2" w14:textId="77777777" w:rsidR="00C53BF8" w:rsidRPr="00BD12CA" w:rsidRDefault="00000000">
      <w:pPr>
        <w:ind w:firstLine="708"/>
        <w:jc w:val="both"/>
        <w:rPr>
          <w:sz w:val="22"/>
          <w:szCs w:val="22"/>
        </w:rPr>
      </w:pPr>
      <w:r w:rsidRPr="00BD12CA">
        <w:rPr>
          <w:sz w:val="22"/>
          <w:szCs w:val="22"/>
        </w:rPr>
        <w:t>Z uzyskanych informacji wynika, że alkoholu nadużywają zarówno kobiety jak i  mężczyźni. Jednakże najczęściej problem ten dotyczy mężczyzn. Niepokojącym zjawiskiem jest, że odnotowuje się coraz częstsze  przypadki nadużywania alkoholu przez kobiety - matki  oraz młodzież, a niekiedy również i dzieci.</w:t>
      </w:r>
    </w:p>
    <w:p w14:paraId="64E42B08" w14:textId="77777777" w:rsidR="00C53BF8" w:rsidRPr="00BD12CA" w:rsidRDefault="00000000">
      <w:pPr>
        <w:ind w:firstLine="708"/>
        <w:jc w:val="both"/>
        <w:rPr>
          <w:sz w:val="22"/>
          <w:szCs w:val="22"/>
        </w:rPr>
      </w:pPr>
      <w:r w:rsidRPr="00BD12CA">
        <w:rPr>
          <w:sz w:val="22"/>
          <w:szCs w:val="22"/>
        </w:rPr>
        <w:lastRenderedPageBreak/>
        <w:t xml:space="preserve">Z informacji uzyskanej z Komendy Powiatowej Policji w Radziejowie wynika, że teren gminy Bytoń nie należy do szczególnie zagrożonych najgroźniejszą przestępczością, dominuje tu przestępczość pospolita, a zwłaszcza kradzieże mienia, kradzieże z włamaniami do różnego rodzaju obiektów. Zjawisko to nie jest jednak powszechne. Spośród czynów o charakterze kryminalnym największe zagrożenie zanotowano w kategorii kierowanie w stanie nietrzeźwości, kradzieże  oraz inne przestępstwa kryminalne. Podejmowane są intensywne działania prewencyjne i profilaktyczne, celem ograniczenia zagrożeń oraz wzrostu świadomości społecznej. W ramach programu „Kręci mnie bezpieczeństwo” przeprowadzane są spotkania profilaktyczne z dziećmi i młodzieżą, przeprowadzane są spotkania z rodzicami w ramach wywiadówek, w miejscowych szkołach poruszana jest problematyka uzależnień od alkoholu i narkotyków oraz innych patologii społecznych. </w:t>
      </w:r>
    </w:p>
    <w:p w14:paraId="2053B903" w14:textId="60034545" w:rsidR="00C53BF8" w:rsidRPr="00BD12CA" w:rsidRDefault="00000000">
      <w:pPr>
        <w:ind w:firstLine="708"/>
        <w:jc w:val="both"/>
        <w:rPr>
          <w:sz w:val="22"/>
          <w:szCs w:val="22"/>
        </w:rPr>
      </w:pPr>
      <w:r w:rsidRPr="00BD12CA">
        <w:rPr>
          <w:sz w:val="22"/>
          <w:szCs w:val="22"/>
        </w:rPr>
        <w:t>Na bezpieczeństwo i porządek publiczny w Bytoniu i gminie wpływ mają także wykroczenia. W 202</w:t>
      </w:r>
      <w:r w:rsidR="005F0BB7" w:rsidRPr="00BD12CA">
        <w:rPr>
          <w:sz w:val="22"/>
          <w:szCs w:val="22"/>
        </w:rPr>
        <w:t>4</w:t>
      </w:r>
      <w:r w:rsidRPr="00BD12CA">
        <w:rPr>
          <w:sz w:val="22"/>
          <w:szCs w:val="22"/>
        </w:rPr>
        <w:t xml:space="preserve"> roku  policjanci przeprowadzili 3</w:t>
      </w:r>
      <w:r w:rsidR="005F0BB7" w:rsidRPr="00BD12CA">
        <w:rPr>
          <w:sz w:val="22"/>
          <w:szCs w:val="22"/>
        </w:rPr>
        <w:t>2</w:t>
      </w:r>
      <w:r w:rsidRPr="00BD12CA">
        <w:rPr>
          <w:sz w:val="22"/>
          <w:szCs w:val="22"/>
        </w:rPr>
        <w:t xml:space="preserve">5 interwencji z czego najwięcej interwencji dotyczyło przemocy w rodzinie. Sporządzono 8 niebieskich kart. Policjanci ujawnili wykroczenia, za które sporządzili  </w:t>
      </w:r>
      <w:r w:rsidR="005F0BB7" w:rsidRPr="00BD12CA">
        <w:rPr>
          <w:sz w:val="22"/>
          <w:szCs w:val="22"/>
        </w:rPr>
        <w:t>31</w:t>
      </w:r>
      <w:r w:rsidRPr="00BD12CA">
        <w:rPr>
          <w:sz w:val="22"/>
          <w:szCs w:val="22"/>
        </w:rPr>
        <w:t xml:space="preserve">  wniosków o ukaranie do Sądu w Radziejowie. Nałożyli 1</w:t>
      </w:r>
      <w:r w:rsidR="005F0BB7" w:rsidRPr="00BD12CA">
        <w:rPr>
          <w:sz w:val="22"/>
          <w:szCs w:val="22"/>
        </w:rPr>
        <w:t>31</w:t>
      </w:r>
      <w:r w:rsidRPr="00BD12CA">
        <w:rPr>
          <w:sz w:val="22"/>
          <w:szCs w:val="22"/>
        </w:rPr>
        <w:t xml:space="preserve"> mandatów karnych oraz zastosowali </w:t>
      </w:r>
      <w:r w:rsidR="005F0BB7" w:rsidRPr="00BD12CA">
        <w:rPr>
          <w:sz w:val="22"/>
          <w:szCs w:val="22"/>
        </w:rPr>
        <w:t>80</w:t>
      </w:r>
      <w:r w:rsidRPr="00BD12CA">
        <w:rPr>
          <w:sz w:val="22"/>
          <w:szCs w:val="22"/>
        </w:rPr>
        <w:t xml:space="preserve"> innych środków oddziaływania poza karnego (pouczenia). Zatrzymano  </w:t>
      </w:r>
      <w:r w:rsidR="005F0BB7" w:rsidRPr="00BD12CA">
        <w:rPr>
          <w:sz w:val="22"/>
          <w:szCs w:val="22"/>
        </w:rPr>
        <w:t>8</w:t>
      </w:r>
      <w:r w:rsidRPr="00BD12CA">
        <w:rPr>
          <w:sz w:val="22"/>
          <w:szCs w:val="22"/>
        </w:rPr>
        <w:t xml:space="preserve">  dowodów rejestracyjnych.</w:t>
      </w:r>
    </w:p>
    <w:p w14:paraId="46ED592B" w14:textId="77777777" w:rsidR="00C53BF8" w:rsidRPr="00BD12CA" w:rsidRDefault="00000000">
      <w:pPr>
        <w:ind w:firstLine="708"/>
        <w:jc w:val="both"/>
        <w:rPr>
          <w:sz w:val="22"/>
          <w:szCs w:val="22"/>
        </w:rPr>
      </w:pPr>
      <w:r w:rsidRPr="00BD12CA">
        <w:rPr>
          <w:sz w:val="22"/>
          <w:szCs w:val="22"/>
        </w:rPr>
        <w:t xml:space="preserve">W  celu  zapobieganiu  narkomanii  wśród  nieletnich  w szkołach    prowadzone  są przez  funkcjonariuszy Komendy Powiatowej  Policji w Radziejowie pogadanki  wskazujące  na szkodliwość  narkotyków  oraz tzw. „dopalaczy”. W służbie Policji planowane  są  kontrole okolic budynków Szkoły Podstawowej w Morzycach i w Witowie pod kątem sprawdzenia, czy  osoby podejrzane nie rozprowadzają narkotyków i „dopalaczy”. W ramach niniejszego  programu  planuje  się zakup  materiałów </w:t>
      </w:r>
      <w:proofErr w:type="spellStart"/>
      <w:r w:rsidRPr="00BD12CA">
        <w:rPr>
          <w:sz w:val="22"/>
          <w:szCs w:val="22"/>
        </w:rPr>
        <w:t>informacyjno</w:t>
      </w:r>
      <w:proofErr w:type="spellEnd"/>
      <w:r w:rsidRPr="00BD12CA">
        <w:rPr>
          <w:sz w:val="22"/>
          <w:szCs w:val="22"/>
        </w:rPr>
        <w:t xml:space="preserve"> – edukacyjnych o tej tematyce i ich  prezentacje w szkołach w ramach  godzin  wychowawczych.</w:t>
      </w:r>
    </w:p>
    <w:p w14:paraId="1A829F7D" w14:textId="29EAFCE5" w:rsidR="00C53BF8" w:rsidRPr="00BD12CA" w:rsidRDefault="00000000">
      <w:pPr>
        <w:ind w:firstLine="708"/>
        <w:jc w:val="both"/>
        <w:rPr>
          <w:sz w:val="22"/>
          <w:szCs w:val="22"/>
        </w:rPr>
      </w:pPr>
      <w:r w:rsidRPr="00BD12CA">
        <w:rPr>
          <w:sz w:val="22"/>
          <w:szCs w:val="22"/>
        </w:rPr>
        <w:t>Z  diagnozy  sporządzonej  w  środowisku  szkolnym 202</w:t>
      </w:r>
      <w:r w:rsidR="005F0BB7" w:rsidRPr="00BD12CA">
        <w:rPr>
          <w:sz w:val="22"/>
          <w:szCs w:val="22"/>
        </w:rPr>
        <w:t>4</w:t>
      </w:r>
      <w:r w:rsidRPr="00BD12CA">
        <w:rPr>
          <w:sz w:val="22"/>
          <w:szCs w:val="22"/>
        </w:rPr>
        <w:t xml:space="preserve"> r. wynika iż większość  uczniów wie co to jest  uzależnienie. W zależności  od grupy wiekowej  objętej  badaniem   osoby – uczniowie przyznają  się do  spożywania  alkoholu, palenia papierosów. Niepokojący jest fakt, że alkohol spożywany jest we własnym domu (ponad 5</w:t>
      </w:r>
      <w:r w:rsidR="005F0BB7" w:rsidRPr="00BD12CA">
        <w:rPr>
          <w:sz w:val="22"/>
          <w:szCs w:val="22"/>
        </w:rPr>
        <w:t>0</w:t>
      </w:r>
      <w:r w:rsidRPr="00BD12CA">
        <w:rPr>
          <w:sz w:val="22"/>
          <w:szCs w:val="22"/>
        </w:rPr>
        <w:t>%). Jako najczęstsze źródło pochodzenia  alkoholu  respondenci  wskazali, że  są częstowani przez  kolegów/koleżanki   lub przez  rodziców, a najczęściej spożywany jest  w postaci  wina  lub piwa. Niepokojący jest również fakt, że około 53% rodziców wie i akceptuje picie alkoholu. Dlatego w  celu  zapobiegania powstawania nowych uzależnień niezbędne jest prowadzenie działań profilaktycznych  wśród  społeczeństwa naszej  gminy.</w:t>
      </w:r>
    </w:p>
    <w:p w14:paraId="202D4239" w14:textId="77777777" w:rsidR="00C53BF8" w:rsidRPr="00BD12CA" w:rsidRDefault="00000000">
      <w:pPr>
        <w:ind w:firstLine="708"/>
        <w:jc w:val="both"/>
        <w:rPr>
          <w:sz w:val="22"/>
          <w:szCs w:val="22"/>
        </w:rPr>
      </w:pPr>
      <w:r w:rsidRPr="00BD12CA">
        <w:rPr>
          <w:sz w:val="22"/>
          <w:szCs w:val="22"/>
        </w:rPr>
        <w:t>W związku z powyższym niezwykle ważne i przynoszące wymierne efekty jest  prowadzenie profilaktycznej działalności informacyjnej i edukacyjnej oraz działalności szkoleniowej w zakresie rozwiązywania problemów alkoholowych, przeciwdziałania narkomanii oraz uzależnieniom behawioralnym, w szczególności dla dzieci i młodzieży, w tym prowadzenie pozalekcyjnych zajęć sportowych.</w:t>
      </w:r>
    </w:p>
    <w:p w14:paraId="035246F3" w14:textId="77777777" w:rsidR="00C53BF8" w:rsidRPr="00BD12CA" w:rsidRDefault="00000000">
      <w:pPr>
        <w:ind w:firstLine="708"/>
        <w:jc w:val="both"/>
        <w:rPr>
          <w:b/>
          <w:bCs/>
          <w:sz w:val="22"/>
          <w:szCs w:val="22"/>
        </w:rPr>
      </w:pPr>
      <w:r w:rsidRPr="00BD12CA">
        <w:rPr>
          <w:sz w:val="22"/>
          <w:szCs w:val="22"/>
        </w:rPr>
        <w:t xml:space="preserve"> </w:t>
      </w:r>
      <w:r w:rsidRPr="00BD12CA">
        <w:rPr>
          <w:b/>
          <w:bCs/>
          <w:sz w:val="22"/>
          <w:szCs w:val="22"/>
        </w:rPr>
        <w:t>Istotnymi działaniami są:</w:t>
      </w:r>
    </w:p>
    <w:p w14:paraId="06787B46" w14:textId="77777777" w:rsidR="00C53BF8" w:rsidRPr="00BD12CA" w:rsidRDefault="00000000">
      <w:pPr>
        <w:pStyle w:val="Akapitzlist"/>
        <w:numPr>
          <w:ilvl w:val="0"/>
          <w:numId w:val="7"/>
        </w:numPr>
        <w:contextualSpacing w:val="0"/>
        <w:jc w:val="both"/>
        <w:rPr>
          <w:sz w:val="22"/>
          <w:szCs w:val="22"/>
        </w:rPr>
      </w:pPr>
      <w:r w:rsidRPr="00BD12CA">
        <w:rPr>
          <w:sz w:val="22"/>
          <w:szCs w:val="22"/>
        </w:rPr>
        <w:t>propagowanie pozytywnych wzorów zachowań i zdrowego stylu życia poprzez wspieranie bezalkoholowych imprez sportowo-rekreacyjnych oraz form aktywnego wypoczynku,</w:t>
      </w:r>
    </w:p>
    <w:p w14:paraId="571DD93D" w14:textId="77777777" w:rsidR="00C53BF8" w:rsidRPr="00BD12CA" w:rsidRDefault="00000000">
      <w:pPr>
        <w:pStyle w:val="Akapitzlist"/>
        <w:numPr>
          <w:ilvl w:val="0"/>
          <w:numId w:val="7"/>
        </w:numPr>
        <w:contextualSpacing w:val="0"/>
        <w:jc w:val="both"/>
        <w:rPr>
          <w:sz w:val="22"/>
          <w:szCs w:val="22"/>
        </w:rPr>
      </w:pPr>
      <w:r w:rsidRPr="00BD12CA">
        <w:rPr>
          <w:sz w:val="22"/>
          <w:szCs w:val="22"/>
        </w:rPr>
        <w:t>działalność informacyjno-edukacyjna w zakresie promocji zdrowia i profilaktyki alkoholowej oraz uzależnień behawioralnych takich jak: konkursy, warsztaty, wystawy, spektakle,</w:t>
      </w:r>
    </w:p>
    <w:p w14:paraId="2F23DB75" w14:textId="77777777" w:rsidR="00C53BF8" w:rsidRPr="00BD12CA" w:rsidRDefault="00000000">
      <w:pPr>
        <w:pStyle w:val="Akapitzlist"/>
        <w:numPr>
          <w:ilvl w:val="0"/>
          <w:numId w:val="7"/>
        </w:numPr>
        <w:contextualSpacing w:val="0"/>
        <w:jc w:val="both"/>
        <w:rPr>
          <w:sz w:val="22"/>
          <w:szCs w:val="22"/>
        </w:rPr>
      </w:pPr>
      <w:r w:rsidRPr="00BD12CA">
        <w:rPr>
          <w:sz w:val="22"/>
          <w:szCs w:val="22"/>
        </w:rPr>
        <w:t xml:space="preserve">informowanie właścicieli punktów sprzedaży napojów alkoholowych o obowiązku przestrzegania przepisów ustawy oraz uchwał Rady Gminy w zakresie profilaktyki i rozwiązywania problemów alkoholowych oraz zasad przyznawania, kontroli i cofania zezwoleń na sprzedaż alkoholu, </w:t>
      </w:r>
    </w:p>
    <w:p w14:paraId="0DA6EE0D" w14:textId="77777777" w:rsidR="00C53BF8" w:rsidRPr="00BD12CA" w:rsidRDefault="00000000">
      <w:pPr>
        <w:pStyle w:val="Akapitzlist"/>
        <w:numPr>
          <w:ilvl w:val="0"/>
          <w:numId w:val="7"/>
        </w:numPr>
        <w:contextualSpacing w:val="0"/>
        <w:jc w:val="both"/>
        <w:rPr>
          <w:sz w:val="22"/>
          <w:szCs w:val="22"/>
        </w:rPr>
      </w:pPr>
      <w:r w:rsidRPr="00BD12CA">
        <w:rPr>
          <w:sz w:val="22"/>
          <w:szCs w:val="22"/>
        </w:rPr>
        <w:t xml:space="preserve">szkolenie w zakresie promocji zdrowia i profilaktyki uzależnienia od alkoholu i uzależnień behawioralnych, </w:t>
      </w:r>
    </w:p>
    <w:p w14:paraId="58071454" w14:textId="77777777" w:rsidR="00C53BF8" w:rsidRPr="00BD12CA" w:rsidRDefault="00000000">
      <w:pPr>
        <w:pStyle w:val="Akapitzlist"/>
        <w:numPr>
          <w:ilvl w:val="0"/>
          <w:numId w:val="7"/>
        </w:numPr>
        <w:contextualSpacing w:val="0"/>
        <w:jc w:val="both"/>
        <w:rPr>
          <w:sz w:val="22"/>
          <w:szCs w:val="22"/>
        </w:rPr>
      </w:pPr>
      <w:r w:rsidRPr="00BD12CA">
        <w:rPr>
          <w:sz w:val="22"/>
          <w:szCs w:val="22"/>
        </w:rPr>
        <w:t>rozpowszechnianie broszur, ulotek, biuletynów służących oddziaływaniom profilaktycznym.</w:t>
      </w:r>
    </w:p>
    <w:p w14:paraId="22A3CFC8" w14:textId="77777777" w:rsidR="00C53BF8" w:rsidRPr="00BD12CA" w:rsidRDefault="00000000">
      <w:pPr>
        <w:ind w:firstLine="708"/>
        <w:jc w:val="both"/>
        <w:rPr>
          <w:sz w:val="22"/>
          <w:szCs w:val="22"/>
        </w:rPr>
      </w:pPr>
      <w:r w:rsidRPr="00BD12CA">
        <w:rPr>
          <w:sz w:val="22"/>
          <w:szCs w:val="22"/>
        </w:rPr>
        <w:t>U osób uzależnionych od alkoholu obserwuje się dość powszechny brak motywacji do leczenia odwykowego. Osoby uzależnione nie czują potrzeby poddania się leczeniu, bo nie czują się chore. Alkoholik wierzy w to co mówi i jest przekonany, że taka jest prawda. Dlatego, gdy staramy się uświadomić mu, że jest alkoholikiem  i powinien udać się na leczenie, napotykamy na ogromny opór. Alkoholik często składa sobie i swoim bliskim obietnicę: „Od jutra nie piję”. Głęboko wierzy, że dotrzyma słowa. Jednak często gdy przychodzi owo jutro, rozpoczyna je od picia. To kolejny aspekt choroby i dowód na to, jaką siła jest uzależnienie od alkoholu.</w:t>
      </w:r>
    </w:p>
    <w:p w14:paraId="0166E967" w14:textId="77777777" w:rsidR="00C53BF8" w:rsidRPr="00BD12CA" w:rsidRDefault="00000000">
      <w:pPr>
        <w:ind w:firstLine="708"/>
        <w:jc w:val="both"/>
        <w:rPr>
          <w:sz w:val="22"/>
          <w:szCs w:val="22"/>
        </w:rPr>
      </w:pPr>
      <w:r w:rsidRPr="00BD12CA">
        <w:rPr>
          <w:sz w:val="22"/>
          <w:szCs w:val="22"/>
        </w:rPr>
        <w:t>W motywowaniu do leczenia ogromną przeszkodę stanowi wyobrażenie osób uzależnionych o sile i kontroli, jaką mają nad swoim piciem. Odrzucają propozycję pomocy, aby nie pokazać że są słabi. Okazanie bowiem słabości mogłaby zburzyć skrupulatnie budowany mit o swojej mocy sprawczej.</w:t>
      </w:r>
    </w:p>
    <w:p w14:paraId="6414BB4E" w14:textId="77777777" w:rsidR="00C53BF8" w:rsidRPr="00BD12CA" w:rsidRDefault="00000000">
      <w:pPr>
        <w:ind w:firstLine="708"/>
        <w:jc w:val="both"/>
        <w:rPr>
          <w:sz w:val="22"/>
          <w:szCs w:val="22"/>
        </w:rPr>
      </w:pPr>
      <w:r w:rsidRPr="00BD12CA">
        <w:rPr>
          <w:sz w:val="22"/>
          <w:szCs w:val="22"/>
        </w:rPr>
        <w:lastRenderedPageBreak/>
        <w:t>W poszukiwaniu pomocy osobom uzależnionym jako pierwsi wyruszają ich rodziny.  Zazwyczaj to oni stanowią najważniejszą grupę nacisku na alkoholika. W ostatnich latach  w tym zakresie uczestniczą inne służby miedzy innymi pracownicy socjalni, dzielnicowy, a czasem znajomi lub inne instytucje.</w:t>
      </w:r>
    </w:p>
    <w:p w14:paraId="0A628398" w14:textId="77777777" w:rsidR="00C53BF8" w:rsidRPr="00BD12CA" w:rsidRDefault="00000000">
      <w:pPr>
        <w:ind w:firstLine="708"/>
        <w:jc w:val="both"/>
        <w:rPr>
          <w:sz w:val="22"/>
          <w:szCs w:val="22"/>
        </w:rPr>
      </w:pPr>
      <w:r w:rsidRPr="00BD12CA">
        <w:rPr>
          <w:sz w:val="22"/>
          <w:szCs w:val="22"/>
        </w:rPr>
        <w:t>Bywa jednak tak, że nikt ani nic, nie jest w stanie spowodować, aby osoba uzależniona poddała się terapii. Pozostaje wtedy jedynie skorzystać z możliwości prawnych  i uruchomić procedurę zobowiązania do leczenia odwykowego, której funkcja polega na instytucjonalnym motywowaniu do podjęcia terapii odwykowej. Mimo, że budzi ona wiele kontrowersji, to jednak dzięki niej do placówek lecznictwa odwykowego trafia duża grupa osób uzależnionych od alkoholu. Tylko w taki sposób mają szansę znaleźć się na odwyku i niejednokrotnie uratować swoje życie.</w:t>
      </w:r>
    </w:p>
    <w:p w14:paraId="005F1E83" w14:textId="77777777" w:rsidR="00C53BF8" w:rsidRPr="00BD12CA" w:rsidRDefault="00000000">
      <w:pPr>
        <w:ind w:firstLine="708"/>
        <w:jc w:val="both"/>
        <w:rPr>
          <w:sz w:val="22"/>
          <w:szCs w:val="22"/>
        </w:rPr>
      </w:pPr>
      <w:r w:rsidRPr="00BD12CA">
        <w:rPr>
          <w:sz w:val="22"/>
          <w:szCs w:val="22"/>
        </w:rPr>
        <w:t>Zgodnie z obowiązującym prawem działania zmierzające do odjęcia leczenia odwykowego przeciwalkoholowego przez osoby uzależnione, które dobrowolnie nie chcą się leczyć, podejmują Gminne Komisje Rozwiązywania Problemów Alkoholowych.</w:t>
      </w:r>
    </w:p>
    <w:p w14:paraId="5C223538" w14:textId="77777777" w:rsidR="00C53BF8" w:rsidRPr="00BD12CA" w:rsidRDefault="00000000">
      <w:pPr>
        <w:ind w:firstLine="708"/>
        <w:jc w:val="both"/>
        <w:rPr>
          <w:sz w:val="22"/>
          <w:szCs w:val="22"/>
        </w:rPr>
      </w:pPr>
      <w:r w:rsidRPr="00BD12CA">
        <w:rPr>
          <w:sz w:val="22"/>
          <w:szCs w:val="22"/>
        </w:rPr>
        <w:t>Na terenie naszej gminy działaniami w tym zakresie zajmuje się Gminna Komisja Rozwiązywania Problemów Alkoholowych, która występuje  w roli instytucji niosącej pomoc zgodnie z prawem. Ustala czy dana osoba jest uzależniona i czy powinna się leczyć ; motywuje do podjęcia terapii, ale jej nie zastępuje, a także monitoruje udział  w terapii osób, którym pomaga wyjść z nałogu.</w:t>
      </w:r>
    </w:p>
    <w:p w14:paraId="276096F0" w14:textId="77777777" w:rsidR="00C53BF8" w:rsidRPr="00BD12CA" w:rsidRDefault="00000000">
      <w:pPr>
        <w:ind w:firstLine="708"/>
        <w:jc w:val="both"/>
        <w:rPr>
          <w:sz w:val="22"/>
          <w:szCs w:val="22"/>
        </w:rPr>
      </w:pPr>
      <w:r w:rsidRPr="00BD12CA">
        <w:rPr>
          <w:sz w:val="22"/>
          <w:szCs w:val="22"/>
        </w:rPr>
        <w:t>Osoby dotknięte chorobą alkoholową rzadko decydują się na leczenie dobrowolne w specjalistycznych placówkach odwykowych, dlatego członkowie Gminnej Komisji Rozwiązywania Problemów Alkoholowych przeprowadzają rozmowy motywujące z osobami nadużywającymi alkoholu i kierują tych, którzy nie są  w stanie  sami podjąć działań zmierzających do wyjścia z nałogu, na Oddział Terapii Uzależnień od Alkoholu w Radziejowie lub inny szpital zajmujący się leczeniem uzależnień. W uzasadnionych przypadkach występuje z wnioskiem do Sądu Rejonowego w Radziejowie o zastosowanie leczenia przymusowego.</w:t>
      </w:r>
    </w:p>
    <w:p w14:paraId="3F8B4523" w14:textId="77777777" w:rsidR="00C53BF8" w:rsidRPr="00BD12CA" w:rsidRDefault="00000000">
      <w:pPr>
        <w:ind w:firstLine="708"/>
        <w:jc w:val="both"/>
        <w:rPr>
          <w:sz w:val="22"/>
          <w:szCs w:val="22"/>
        </w:rPr>
      </w:pPr>
      <w:r w:rsidRPr="00BD12CA">
        <w:rPr>
          <w:sz w:val="22"/>
          <w:szCs w:val="22"/>
        </w:rPr>
        <w:t>Podczas przeprowadzania rozmowy członkowie Komisji udzielają osobom uzależnionym porad, nakłaniają do podjęcia terapii mówią o niekorzystnych skutkach związanych z nadużywaniem alkoholu zarówno od strony zdrowia jak również i innych mających wpływ na życie rodziny, udzielają konkretnych informacji dotyczących instytucji, w których mogą uzyskać specjalistyczną pomoc.</w:t>
      </w:r>
    </w:p>
    <w:p w14:paraId="5CE82249" w14:textId="77777777" w:rsidR="00C53BF8" w:rsidRPr="00BD12CA" w:rsidRDefault="00000000">
      <w:pPr>
        <w:ind w:firstLine="708"/>
        <w:jc w:val="both"/>
        <w:rPr>
          <w:sz w:val="22"/>
          <w:szCs w:val="22"/>
        </w:rPr>
      </w:pPr>
      <w:r w:rsidRPr="00BD12CA">
        <w:rPr>
          <w:sz w:val="22"/>
          <w:szCs w:val="22"/>
        </w:rPr>
        <w:t>Na terenie naszej gminy nie ma placówek lecznictwa odwykowego, a dostęp do nich jest nie co ograniczony, ponieważ Oddział Terapii Uzależnień i Przychodnia mieści się w Radziejowie w miejscowości oddalonej od Bytoniu o 10 km, a od pozostałych wsi nawet 12-16 km. W Bytoniu od kilku lat działa Punkt Konsultacyjny dla osób uzależnionych i współuzależnionych. Punkt posiada własną bazę lokalową składającą się z pomieszczenia + łazienki i wyposażoną w podstawowy sprzęt i meble. W bieżącym roku nadal będzie funkcjonował.</w:t>
      </w:r>
    </w:p>
    <w:p w14:paraId="50782ACD" w14:textId="77777777" w:rsidR="00C53BF8" w:rsidRPr="00BD12CA" w:rsidRDefault="00000000">
      <w:pPr>
        <w:ind w:firstLine="708"/>
        <w:jc w:val="both"/>
        <w:rPr>
          <w:sz w:val="22"/>
          <w:szCs w:val="22"/>
        </w:rPr>
      </w:pPr>
      <w:r w:rsidRPr="00BD12CA">
        <w:rPr>
          <w:sz w:val="22"/>
          <w:szCs w:val="22"/>
        </w:rPr>
        <w:t>Punkt Konsultacyjny w którym jest zatrudniony terapeuta udziela pomocy osobom uzależnionym i członkom rodzin z problemem alkoholowym i realizuje wiele różnych zadań jak:</w:t>
      </w:r>
    </w:p>
    <w:p w14:paraId="2D0EE3F9" w14:textId="77777777" w:rsidR="00C53BF8" w:rsidRPr="00BD12CA" w:rsidRDefault="00000000">
      <w:pPr>
        <w:pStyle w:val="Akapitzlist"/>
        <w:numPr>
          <w:ilvl w:val="0"/>
          <w:numId w:val="8"/>
        </w:numPr>
        <w:spacing w:after="200"/>
        <w:ind w:left="426"/>
        <w:jc w:val="both"/>
        <w:rPr>
          <w:sz w:val="22"/>
          <w:szCs w:val="22"/>
        </w:rPr>
      </w:pPr>
      <w:r w:rsidRPr="00BD12CA">
        <w:rPr>
          <w:sz w:val="22"/>
          <w:szCs w:val="22"/>
        </w:rPr>
        <w:t>Motywuje zarówno do podjęcia leczenia osób uzależnionych, jak i terapii osób współuzależnionych, kierowanie do leczenia specjalistycznego,</w:t>
      </w:r>
    </w:p>
    <w:p w14:paraId="2F4C97B5" w14:textId="77777777" w:rsidR="00C53BF8" w:rsidRPr="00BD12CA" w:rsidRDefault="00000000">
      <w:pPr>
        <w:pStyle w:val="Akapitzlist"/>
        <w:numPr>
          <w:ilvl w:val="0"/>
          <w:numId w:val="8"/>
        </w:numPr>
        <w:ind w:left="426"/>
        <w:jc w:val="both"/>
        <w:rPr>
          <w:sz w:val="22"/>
          <w:szCs w:val="22"/>
        </w:rPr>
      </w:pPr>
      <w:r w:rsidRPr="00BD12CA">
        <w:rPr>
          <w:sz w:val="22"/>
          <w:szCs w:val="22"/>
        </w:rPr>
        <w:t>Motywuje osoby, pijące ryzykownie i szkodliwie, ale uzależnionych, do zmiany szkodliwego wzorca picia,</w:t>
      </w:r>
    </w:p>
    <w:p w14:paraId="2864C2D6" w14:textId="77777777" w:rsidR="00C53BF8" w:rsidRPr="00BD12CA" w:rsidRDefault="00000000">
      <w:pPr>
        <w:pStyle w:val="Akapitzlist"/>
        <w:numPr>
          <w:ilvl w:val="0"/>
          <w:numId w:val="8"/>
        </w:numPr>
        <w:ind w:left="426"/>
        <w:jc w:val="both"/>
        <w:rPr>
          <w:sz w:val="22"/>
          <w:szCs w:val="22"/>
        </w:rPr>
      </w:pPr>
      <w:r w:rsidRPr="00BD12CA">
        <w:rPr>
          <w:sz w:val="22"/>
          <w:szCs w:val="22"/>
        </w:rPr>
        <w:t>Udziela wsparcia osobom po zakończonym leczeniu odwykowym – grupa wsparcia dla osób po zakończeniu leczenia w palcówce odwykowej,</w:t>
      </w:r>
    </w:p>
    <w:p w14:paraId="3C935B8B" w14:textId="77777777" w:rsidR="00C53BF8" w:rsidRPr="00BD12CA" w:rsidRDefault="00000000">
      <w:pPr>
        <w:pStyle w:val="Akapitzlist"/>
        <w:numPr>
          <w:ilvl w:val="0"/>
          <w:numId w:val="8"/>
        </w:numPr>
        <w:ind w:left="426"/>
        <w:jc w:val="both"/>
        <w:rPr>
          <w:sz w:val="22"/>
          <w:szCs w:val="22"/>
        </w:rPr>
      </w:pPr>
      <w:r w:rsidRPr="00BD12CA">
        <w:rPr>
          <w:sz w:val="22"/>
          <w:szCs w:val="22"/>
        </w:rPr>
        <w:t>Posiada dobrą orientację na temat dostępnych miejsc pomocy i kompetencji poszczególnych służb i instytucji z terenu gminy, które mogą się włączyć  systemową pomoc dla rodziny.</w:t>
      </w:r>
    </w:p>
    <w:p w14:paraId="7C2BA821" w14:textId="77777777" w:rsidR="00C53BF8" w:rsidRPr="00BD12CA" w:rsidRDefault="00000000">
      <w:pPr>
        <w:ind w:firstLine="660"/>
        <w:jc w:val="both"/>
        <w:rPr>
          <w:sz w:val="22"/>
          <w:szCs w:val="22"/>
        </w:rPr>
      </w:pPr>
      <w:r w:rsidRPr="00BD12CA">
        <w:rPr>
          <w:sz w:val="22"/>
          <w:szCs w:val="22"/>
        </w:rPr>
        <w:t xml:space="preserve">Punkt jest dostępny dla klientów w godzinach popołudniowych, a corocznie jest przedstawianie sprawozdanie z jego działalności. </w:t>
      </w:r>
    </w:p>
    <w:p w14:paraId="31DDE284" w14:textId="2102AC77" w:rsidR="00C53BF8" w:rsidRPr="00BD12CA" w:rsidRDefault="00000000">
      <w:pPr>
        <w:ind w:firstLine="660"/>
        <w:jc w:val="both"/>
        <w:rPr>
          <w:sz w:val="22"/>
          <w:szCs w:val="22"/>
        </w:rPr>
      </w:pPr>
      <w:r w:rsidRPr="00BD12CA">
        <w:rPr>
          <w:sz w:val="22"/>
          <w:szCs w:val="22"/>
        </w:rPr>
        <w:t xml:space="preserve">Przy punkcie działa grupa Wsparcia, która  jak sama nazwa wskazuje  stanowi  wsparcie dla osób mających problem z nadużywaniem  alkoholu jak również dla osób które odbyły terapię w specjalistycznych oddziałach  terapeutycznych. W punkcie konsultacyjnym udzielane są porady dla osób dorosłych </w:t>
      </w:r>
      <w:r w:rsidR="005F0BB7" w:rsidRPr="00BD12CA">
        <w:rPr>
          <w:sz w:val="22"/>
          <w:szCs w:val="22"/>
        </w:rPr>
        <w:t>–</w:t>
      </w:r>
      <w:r w:rsidRPr="00BD12CA">
        <w:rPr>
          <w:sz w:val="22"/>
          <w:szCs w:val="22"/>
        </w:rPr>
        <w:t xml:space="preserve"> w</w:t>
      </w:r>
      <w:r w:rsidR="005F0BB7" w:rsidRPr="00BD12CA">
        <w:rPr>
          <w:sz w:val="22"/>
          <w:szCs w:val="22"/>
        </w:rPr>
        <w:t xml:space="preserve"> </w:t>
      </w:r>
      <w:r w:rsidRPr="00BD12CA">
        <w:rPr>
          <w:sz w:val="22"/>
          <w:szCs w:val="22"/>
        </w:rPr>
        <w:t>202</w:t>
      </w:r>
      <w:r w:rsidR="005F0BB7" w:rsidRPr="00BD12CA">
        <w:rPr>
          <w:sz w:val="22"/>
          <w:szCs w:val="22"/>
        </w:rPr>
        <w:t>4</w:t>
      </w:r>
      <w:r w:rsidRPr="00BD12CA">
        <w:rPr>
          <w:sz w:val="22"/>
          <w:szCs w:val="22"/>
        </w:rPr>
        <w:t xml:space="preserve"> roku skorzystało </w:t>
      </w:r>
      <w:r w:rsidR="005F0BB7" w:rsidRPr="00BD12CA">
        <w:rPr>
          <w:sz w:val="22"/>
          <w:szCs w:val="22"/>
        </w:rPr>
        <w:t>21</w:t>
      </w:r>
      <w:r w:rsidRPr="00BD12CA">
        <w:rPr>
          <w:sz w:val="22"/>
          <w:szCs w:val="22"/>
        </w:rPr>
        <w:t xml:space="preserve"> osób. </w:t>
      </w:r>
    </w:p>
    <w:p w14:paraId="2847A46B" w14:textId="702811EC" w:rsidR="00C53BF8" w:rsidRPr="00BD12CA" w:rsidRDefault="00000000">
      <w:pPr>
        <w:ind w:firstLine="660"/>
        <w:jc w:val="both"/>
        <w:rPr>
          <w:sz w:val="22"/>
          <w:szCs w:val="22"/>
        </w:rPr>
      </w:pPr>
      <w:r w:rsidRPr="00BD12CA">
        <w:rPr>
          <w:sz w:val="22"/>
          <w:szCs w:val="22"/>
        </w:rPr>
        <w:t>W ramach pomocy dla osób uzależnionych oraz ofiar przemocy w rodzinie realizowane są również porady psychologiczne, z których w roku 202</w:t>
      </w:r>
      <w:r w:rsidR="005F0BB7" w:rsidRPr="00BD12CA">
        <w:rPr>
          <w:sz w:val="22"/>
          <w:szCs w:val="22"/>
        </w:rPr>
        <w:t>4</w:t>
      </w:r>
      <w:r w:rsidRPr="00BD12CA">
        <w:rPr>
          <w:sz w:val="22"/>
          <w:szCs w:val="22"/>
        </w:rPr>
        <w:t xml:space="preserve"> skorzystało 2</w:t>
      </w:r>
      <w:r w:rsidR="005F0BB7" w:rsidRPr="00BD12CA">
        <w:rPr>
          <w:sz w:val="22"/>
          <w:szCs w:val="22"/>
        </w:rPr>
        <w:t>8</w:t>
      </w:r>
      <w:r w:rsidRPr="00BD12CA">
        <w:rPr>
          <w:sz w:val="22"/>
          <w:szCs w:val="22"/>
        </w:rPr>
        <w:t xml:space="preserve"> osób (1</w:t>
      </w:r>
      <w:r w:rsidR="005F0BB7" w:rsidRPr="00BD12CA">
        <w:rPr>
          <w:sz w:val="22"/>
          <w:szCs w:val="22"/>
        </w:rPr>
        <w:t>8</w:t>
      </w:r>
      <w:r w:rsidRPr="00BD12CA">
        <w:rPr>
          <w:sz w:val="22"/>
          <w:szCs w:val="22"/>
        </w:rPr>
        <w:t xml:space="preserve">K, 4M, </w:t>
      </w:r>
      <w:r w:rsidR="005F0BB7" w:rsidRPr="00BD12CA">
        <w:rPr>
          <w:sz w:val="22"/>
          <w:szCs w:val="22"/>
        </w:rPr>
        <w:t>6</w:t>
      </w:r>
      <w:r w:rsidRPr="00BD12CA">
        <w:rPr>
          <w:sz w:val="22"/>
          <w:szCs w:val="22"/>
        </w:rPr>
        <w:t xml:space="preserve"> dzieci).</w:t>
      </w:r>
    </w:p>
    <w:p w14:paraId="5F7B54C4" w14:textId="6EADB436" w:rsidR="00C53BF8" w:rsidRPr="00BD12CA" w:rsidRDefault="00000000">
      <w:pPr>
        <w:ind w:firstLine="660"/>
        <w:jc w:val="both"/>
        <w:rPr>
          <w:sz w:val="22"/>
          <w:szCs w:val="22"/>
        </w:rPr>
      </w:pPr>
      <w:r w:rsidRPr="00BD12CA">
        <w:rPr>
          <w:sz w:val="22"/>
          <w:szCs w:val="22"/>
        </w:rPr>
        <w:t>W związku z szerzeniem się niekorzystnego zjawiska, jakim jest alkoholizm, w gminie obowiązuje uchwała dotycząca ograniczenia ilości punktów sprzedaży alkoholu i wydawania oraz cofania zezwoleń na sprzedaż napojów alkoholowych. W obecnej chwili na terenie gminy Bytoń jest 9 punktów sprzedaży napojów  alkoholowych. Na jeden punkt przypada 380 mieszkańc</w:t>
      </w:r>
      <w:r w:rsidR="005F0BB7" w:rsidRPr="00BD12CA">
        <w:rPr>
          <w:sz w:val="22"/>
          <w:szCs w:val="22"/>
        </w:rPr>
        <w:t>ów</w:t>
      </w:r>
      <w:r w:rsidRPr="00BD12CA">
        <w:rPr>
          <w:sz w:val="22"/>
          <w:szCs w:val="22"/>
        </w:rPr>
        <w:t xml:space="preserve"> (3418 mieszkańców).</w:t>
      </w:r>
    </w:p>
    <w:p w14:paraId="196FD060" w14:textId="3994F69C" w:rsidR="00C53BF8" w:rsidRPr="00BD12CA" w:rsidRDefault="00000000">
      <w:pPr>
        <w:ind w:firstLine="660"/>
        <w:jc w:val="both"/>
        <w:rPr>
          <w:sz w:val="22"/>
          <w:szCs w:val="22"/>
        </w:rPr>
      </w:pPr>
      <w:r w:rsidRPr="00BD12CA">
        <w:rPr>
          <w:sz w:val="22"/>
          <w:szCs w:val="22"/>
        </w:rPr>
        <w:lastRenderedPageBreak/>
        <w:t>Gminna Komisja Rozwiązywania Problemów Alkoholowych wspólnie z funkcjonariuszem dzielnicowym prowadzi doraźne kontrole punktów sprzedaży napojów alkoholowych. Ostatnia szczegółowa kontrola odbyła się w 2018 roku. Planuje się przeprowadzenie kontroli w 202</w:t>
      </w:r>
      <w:r w:rsidR="005F0BB7" w:rsidRPr="00BD12CA">
        <w:rPr>
          <w:sz w:val="22"/>
          <w:szCs w:val="22"/>
        </w:rPr>
        <w:t>5</w:t>
      </w:r>
      <w:r w:rsidRPr="00BD12CA">
        <w:rPr>
          <w:sz w:val="22"/>
          <w:szCs w:val="22"/>
        </w:rPr>
        <w:t xml:space="preserve"> roku.  </w:t>
      </w:r>
    </w:p>
    <w:p w14:paraId="7199BF4D" w14:textId="77777777" w:rsidR="00C53BF8" w:rsidRPr="00BD12CA" w:rsidRDefault="00000000">
      <w:pPr>
        <w:ind w:firstLine="660"/>
        <w:jc w:val="both"/>
        <w:rPr>
          <w:sz w:val="22"/>
          <w:szCs w:val="22"/>
        </w:rPr>
      </w:pPr>
      <w:r w:rsidRPr="00BD12CA">
        <w:rPr>
          <w:sz w:val="22"/>
          <w:szCs w:val="22"/>
        </w:rPr>
        <w:t xml:space="preserve">W związku z tym, ze istnieje potencjalne zagrożenie nadużywania alkoholu przez młodzież planujemy podjąć działania zmierzające do nierozprzestrzeniania się tego zjawiska. Cel ten zamierzamy osiągnąć przez wspólne, zmasowane i systemowe rozwiązania profilaktycznie, a zwłaszcza dofinansowanie imprez sportowych, spektakli, pogadanek, konkursów organizowanych w ramach szkolnych programów profilaktycznych, organizację imprez na, których będą poruszane problemy poświęcone tej tematyce. </w:t>
      </w:r>
    </w:p>
    <w:p w14:paraId="324CD14E" w14:textId="120E248A" w:rsidR="00C53BF8" w:rsidRPr="00BD12CA" w:rsidRDefault="00000000">
      <w:pPr>
        <w:ind w:firstLine="660"/>
        <w:jc w:val="both"/>
        <w:rPr>
          <w:sz w:val="22"/>
          <w:szCs w:val="22"/>
        </w:rPr>
      </w:pPr>
      <w:r w:rsidRPr="00BD12CA">
        <w:rPr>
          <w:sz w:val="22"/>
          <w:szCs w:val="22"/>
        </w:rPr>
        <w:t>W roku 202</w:t>
      </w:r>
      <w:r w:rsidR="005F0BB7" w:rsidRPr="00BD12CA">
        <w:rPr>
          <w:sz w:val="22"/>
          <w:szCs w:val="22"/>
        </w:rPr>
        <w:t>5</w:t>
      </w:r>
      <w:r w:rsidRPr="00BD12CA">
        <w:rPr>
          <w:sz w:val="22"/>
          <w:szCs w:val="22"/>
        </w:rPr>
        <w:t xml:space="preserve"> planujemy w miarę możliwości finansowych zorganizowanie wypoczynku dla dzieci                        z programem profilaktycznym ferii, kolonii, półkolonii dla dzieci z rodzin zagrożonych patologią -uzależnieniami. Dzięki któremu uczestnicy będą mieli okazję poznać mechanizmy uzależnienia, dowiedzieć się, czym jest choroba alkoholowa oraz inne uzależnienia, a także jak radzić sobie z sytuacją trudną, związaną z problemem alkoholowym bądź z innymi substancjami. Zwiększy się ich świadomość  w zakresie szkodliwości stosowania używek, ich negatywnej konsekwencji takich jak: problemy z nauką, agresja, niechciane kontakty seksualne, pogorszenie szans nieudaną przyszłość. Młodzi ludzie będą mogli dzięki temu poznać działania alternatywne do stosowania używek, związane ze zdrowym stylem życia, kulturą fizyczną i rozwojem duchowym. </w:t>
      </w:r>
    </w:p>
    <w:p w14:paraId="48065934" w14:textId="77777777" w:rsidR="00C53BF8" w:rsidRPr="00BD12CA" w:rsidRDefault="00000000">
      <w:pPr>
        <w:ind w:firstLine="660"/>
        <w:jc w:val="both"/>
        <w:rPr>
          <w:sz w:val="22"/>
          <w:szCs w:val="22"/>
        </w:rPr>
      </w:pPr>
      <w:r w:rsidRPr="00BD12CA">
        <w:rPr>
          <w:sz w:val="22"/>
          <w:szCs w:val="22"/>
        </w:rPr>
        <w:t xml:space="preserve">Dla osób  dorosłych  w ramach  alternatywnych  form  spędzania wolnego  czasu  planuje się  zorganizowanie  gminnego rajdu  rowerowego. </w:t>
      </w:r>
    </w:p>
    <w:p w14:paraId="3698FEC0" w14:textId="66A8D8B3" w:rsidR="00C53BF8" w:rsidRPr="00BD12CA" w:rsidRDefault="00000000">
      <w:pPr>
        <w:ind w:firstLine="708"/>
        <w:jc w:val="both"/>
        <w:rPr>
          <w:sz w:val="22"/>
          <w:szCs w:val="22"/>
        </w:rPr>
      </w:pPr>
      <w:r w:rsidRPr="00BD12CA">
        <w:rPr>
          <w:sz w:val="22"/>
          <w:szCs w:val="22"/>
        </w:rPr>
        <w:t>W 202</w:t>
      </w:r>
      <w:r w:rsidR="005F0BB7" w:rsidRPr="00BD12CA">
        <w:rPr>
          <w:sz w:val="22"/>
          <w:szCs w:val="22"/>
        </w:rPr>
        <w:t>5</w:t>
      </w:r>
      <w:r w:rsidRPr="00BD12CA">
        <w:rPr>
          <w:sz w:val="22"/>
          <w:szCs w:val="22"/>
        </w:rPr>
        <w:t xml:space="preserve"> roku w ramach alternatywnych form spędzania wolnego czasu przez dzieci    i młodzież planuje się dofinansowanie wyjazdów dzieci i młodzieży na krytą pływalnię do Radziejowa. Wzorem  lat  ubiegłych  planuje się  zakup materiałów  informacyjno-edukacyjnych, które  będą  przekazane   mieszkańcom gminy.</w:t>
      </w:r>
    </w:p>
    <w:p w14:paraId="2671E3F1" w14:textId="77777777" w:rsidR="00C53BF8" w:rsidRPr="00BD12CA" w:rsidRDefault="00000000">
      <w:pPr>
        <w:ind w:firstLine="708"/>
        <w:jc w:val="both"/>
        <w:rPr>
          <w:sz w:val="22"/>
          <w:szCs w:val="22"/>
        </w:rPr>
      </w:pPr>
      <w:r w:rsidRPr="00BD12CA">
        <w:rPr>
          <w:sz w:val="22"/>
          <w:szCs w:val="22"/>
        </w:rPr>
        <w:t>Zaplanowano również środki na  dofinansowanie  wyjazdów związanych z ruchem  abstynenckim dla  osób uzależnionych  i współuzależnionych.</w:t>
      </w:r>
    </w:p>
    <w:p w14:paraId="7A42665F" w14:textId="77777777" w:rsidR="00C53BF8" w:rsidRPr="00BD12CA" w:rsidRDefault="00000000">
      <w:pPr>
        <w:ind w:firstLine="708"/>
        <w:jc w:val="both"/>
        <w:rPr>
          <w:sz w:val="22"/>
          <w:szCs w:val="22"/>
        </w:rPr>
      </w:pPr>
      <w:r w:rsidRPr="00BD12CA">
        <w:rPr>
          <w:sz w:val="22"/>
          <w:szCs w:val="22"/>
        </w:rPr>
        <w:t>Nadal  będzie  funkcjonował  i  będzie  finansowany  Punkt Konsultacyjny  dla  osób  uzależnionych  od alkoholu, oraz  grupa wsparcia.</w:t>
      </w:r>
    </w:p>
    <w:p w14:paraId="605E31D6" w14:textId="77777777" w:rsidR="00C53BF8" w:rsidRPr="00BD12CA" w:rsidRDefault="00000000">
      <w:pPr>
        <w:ind w:firstLine="708"/>
        <w:jc w:val="both"/>
        <w:rPr>
          <w:sz w:val="22"/>
          <w:szCs w:val="22"/>
        </w:rPr>
      </w:pPr>
      <w:r w:rsidRPr="00BD12CA">
        <w:rPr>
          <w:sz w:val="22"/>
          <w:szCs w:val="22"/>
        </w:rPr>
        <w:t>W gminie Bytoń problem  przemocy w  rodzinie często  wiąże się  z  nadużywaniem  alkoholu. Dlatego też przedstawiciel Gminnej Komisji Rozwiązywania Problemów  Alkoholowych  wchodzi  w  skład  Zespołu Interdyscyplinarnego  ds.  przemocy,  jak  również  czynnie  pracuje  w  grupie roboczej, w której  założono  NIEBIESKĄ KARTĘ.</w:t>
      </w:r>
    </w:p>
    <w:p w14:paraId="18AACB2B" w14:textId="77777777" w:rsidR="00C53BF8" w:rsidRPr="00BD12CA" w:rsidRDefault="00000000">
      <w:pPr>
        <w:ind w:firstLine="708"/>
        <w:jc w:val="both"/>
        <w:rPr>
          <w:sz w:val="22"/>
          <w:szCs w:val="22"/>
        </w:rPr>
      </w:pPr>
      <w:r w:rsidRPr="00BD12CA">
        <w:rPr>
          <w:sz w:val="22"/>
          <w:szCs w:val="22"/>
        </w:rPr>
        <w:t>Gmina   w ramach  zaplanowanych środków dofinansuje  telefon  „NIEBIESKIEJ LINII”.</w:t>
      </w:r>
    </w:p>
    <w:p w14:paraId="6B40DDBA" w14:textId="77777777" w:rsidR="00C53BF8" w:rsidRPr="00BD12CA" w:rsidRDefault="00C53BF8">
      <w:pPr>
        <w:jc w:val="both"/>
        <w:rPr>
          <w:sz w:val="22"/>
          <w:szCs w:val="22"/>
        </w:rPr>
      </w:pPr>
    </w:p>
    <w:p w14:paraId="32870FBF" w14:textId="77777777" w:rsidR="00C53BF8" w:rsidRPr="00BD12CA" w:rsidRDefault="00000000">
      <w:pPr>
        <w:jc w:val="center"/>
        <w:rPr>
          <w:b/>
          <w:sz w:val="22"/>
          <w:szCs w:val="22"/>
        </w:rPr>
      </w:pPr>
      <w:r w:rsidRPr="00BD12CA">
        <w:rPr>
          <w:b/>
          <w:sz w:val="22"/>
          <w:szCs w:val="22"/>
        </w:rPr>
        <w:t>ZASADY WYNAGRADZANIA CZŁONKÓW  GMINNEJ  KOMISJI ROZWIĄZYWANIA PROBLEMÓW ALKOHOLOWYCH</w:t>
      </w:r>
    </w:p>
    <w:p w14:paraId="0273F0E0" w14:textId="77777777" w:rsidR="00C53BF8" w:rsidRPr="00BD12CA" w:rsidRDefault="00C53BF8">
      <w:pPr>
        <w:jc w:val="center"/>
        <w:rPr>
          <w:b/>
          <w:sz w:val="22"/>
          <w:szCs w:val="22"/>
        </w:rPr>
      </w:pPr>
    </w:p>
    <w:p w14:paraId="34EC76BA" w14:textId="77777777" w:rsidR="00C53BF8" w:rsidRPr="00BD12CA" w:rsidRDefault="00000000">
      <w:pPr>
        <w:pStyle w:val="Akapitzlist"/>
        <w:numPr>
          <w:ilvl w:val="0"/>
          <w:numId w:val="9"/>
        </w:numPr>
        <w:spacing w:before="120" w:after="120"/>
        <w:jc w:val="both"/>
        <w:rPr>
          <w:sz w:val="22"/>
          <w:szCs w:val="22"/>
        </w:rPr>
      </w:pPr>
      <w:r w:rsidRPr="00BD12CA">
        <w:rPr>
          <w:sz w:val="22"/>
          <w:szCs w:val="22"/>
        </w:rPr>
        <w:t>Członkom Gminnej Komisji Rozwiązywania Problemów Alkoholowych zwanej dalej „Komisją” przysługuje wynagrodzenie za udział w posiedzeniu, w wysokości 10% minimalnego wynagrodzenia za pracę i jest wypłacane na podstawie listy obecności.</w:t>
      </w:r>
    </w:p>
    <w:p w14:paraId="6E937DA2" w14:textId="77777777" w:rsidR="00C53BF8" w:rsidRPr="00BD12CA" w:rsidRDefault="00000000">
      <w:pPr>
        <w:pStyle w:val="Akapitzlist"/>
        <w:numPr>
          <w:ilvl w:val="0"/>
          <w:numId w:val="9"/>
        </w:numPr>
        <w:spacing w:before="120" w:after="120"/>
        <w:jc w:val="both"/>
        <w:rPr>
          <w:sz w:val="22"/>
          <w:szCs w:val="22"/>
        </w:rPr>
      </w:pPr>
      <w:r w:rsidRPr="00BD12CA">
        <w:rPr>
          <w:sz w:val="22"/>
          <w:szCs w:val="22"/>
        </w:rPr>
        <w:t xml:space="preserve">Wynagrodzenie, o którym mowa wyżej  przysługuje również za udział w kontroli, co najmniej                           3 punktów sprzedaży napojów alkoholowych, przeprowadzonej w jednym dniu. Podstawę do wypłaty wynagrodzenia stanowi podpis członka Komisji na liście obecności dołączonej do protokołu posiedzenia lub podpis na protokole z przeprowadzonej przez Komisję kontroli.   </w:t>
      </w:r>
    </w:p>
    <w:p w14:paraId="2B47AC4F" w14:textId="79B3AA2C" w:rsidR="00C53BF8" w:rsidRPr="00BD12CA" w:rsidRDefault="00000000">
      <w:pPr>
        <w:pStyle w:val="Akapitzlist"/>
        <w:numPr>
          <w:ilvl w:val="0"/>
          <w:numId w:val="9"/>
        </w:numPr>
        <w:spacing w:before="120" w:after="120"/>
        <w:jc w:val="both"/>
        <w:rPr>
          <w:sz w:val="22"/>
          <w:szCs w:val="22"/>
        </w:rPr>
      </w:pPr>
      <w:r w:rsidRPr="00BD12CA">
        <w:rPr>
          <w:sz w:val="22"/>
          <w:szCs w:val="22"/>
          <w:lang w:eastAsia="en-US"/>
        </w:rPr>
        <w:t>Za udział przedstawiciela Gminnej Komisji Rozwiązywania Problemów Alkoholowych w posiedzeniu</w:t>
      </w:r>
      <w:r w:rsidRPr="00BD12CA">
        <w:rPr>
          <w:sz w:val="22"/>
          <w:szCs w:val="22"/>
        </w:rPr>
        <w:t xml:space="preserve"> </w:t>
      </w:r>
      <w:r w:rsidRPr="00BD12CA">
        <w:rPr>
          <w:sz w:val="22"/>
          <w:szCs w:val="22"/>
          <w:lang w:eastAsia="en-US"/>
        </w:rPr>
        <w:t>i pracy polegającej na reprezentowaniu GKRPA w rozprawie sądowej o objęcie przymusowym leczeniem</w:t>
      </w:r>
      <w:r w:rsidRPr="00BD12CA">
        <w:rPr>
          <w:sz w:val="22"/>
          <w:szCs w:val="22"/>
        </w:rPr>
        <w:t xml:space="preserve"> </w:t>
      </w:r>
      <w:r w:rsidRPr="00BD12CA">
        <w:rPr>
          <w:sz w:val="22"/>
          <w:szCs w:val="22"/>
          <w:lang w:eastAsia="en-US"/>
        </w:rPr>
        <w:t>odwykowym przysługuje wynagrodzenie w wysokości 3</w:t>
      </w:r>
      <w:r w:rsidR="005F0BB7" w:rsidRPr="00BD12CA">
        <w:rPr>
          <w:sz w:val="22"/>
          <w:szCs w:val="22"/>
          <w:lang w:eastAsia="en-US"/>
        </w:rPr>
        <w:t>5</w:t>
      </w:r>
      <w:r w:rsidRPr="00BD12CA">
        <w:rPr>
          <w:sz w:val="22"/>
          <w:szCs w:val="22"/>
          <w:lang w:eastAsia="en-US"/>
        </w:rPr>
        <w:t>0,00 zł brutto.</w:t>
      </w:r>
    </w:p>
    <w:p w14:paraId="59ED4CA6" w14:textId="6DCCA986" w:rsidR="00A60CFB" w:rsidRPr="00BD12CA" w:rsidRDefault="00000000" w:rsidP="00A60CFB">
      <w:pPr>
        <w:pStyle w:val="Akapitzlist"/>
        <w:numPr>
          <w:ilvl w:val="0"/>
          <w:numId w:val="9"/>
        </w:numPr>
        <w:spacing w:before="120" w:after="120"/>
        <w:jc w:val="both"/>
        <w:rPr>
          <w:sz w:val="22"/>
          <w:szCs w:val="22"/>
        </w:rPr>
      </w:pPr>
      <w:r w:rsidRPr="00BD12CA">
        <w:rPr>
          <w:sz w:val="22"/>
          <w:szCs w:val="22"/>
        </w:rPr>
        <w:t>Koszty szkoleń, podroży służbowych i wynagrodzenia Komisji związanych z pełnieniem funkcji członka Gminnej Komisji Rozwiązywania Problemów Alkoholowych oraz wynagrodzeń za posiedzenia pokrywane są ze środków budżetu gminny przeznaczonych na realizację zadań własnych wynikających z ustawy o wychowaniu w trzeźwości i przeciwdziałaniu alkoholizmowi, określonych                       w niniejszym programie. Decyzję o skierowaniu na szkolenie podejmuje Wójt Gminy Bytoń.</w:t>
      </w:r>
    </w:p>
    <w:p w14:paraId="069BBA8F" w14:textId="77777777" w:rsidR="00BD12CA" w:rsidRPr="00BD12CA" w:rsidRDefault="00BD12CA" w:rsidP="00BD12CA">
      <w:pPr>
        <w:jc w:val="both"/>
        <w:rPr>
          <w:i/>
          <w:iCs/>
          <w:sz w:val="20"/>
          <w:szCs w:val="20"/>
        </w:rPr>
      </w:pPr>
    </w:p>
    <w:p w14:paraId="114E40F0" w14:textId="180EB0A7" w:rsidR="00A60CFB" w:rsidRPr="00BD12CA" w:rsidRDefault="00A60CFB" w:rsidP="00BD12CA">
      <w:pPr>
        <w:jc w:val="both"/>
        <w:rPr>
          <w:i/>
          <w:iCs/>
          <w:sz w:val="20"/>
          <w:szCs w:val="20"/>
        </w:rPr>
      </w:pPr>
      <w:r w:rsidRPr="00BD12CA">
        <w:rPr>
          <w:i/>
          <w:iCs/>
          <w:sz w:val="20"/>
          <w:szCs w:val="20"/>
        </w:rPr>
        <w:t>Opracował:</w:t>
      </w:r>
    </w:p>
    <w:p w14:paraId="1F47192C" w14:textId="41D80919" w:rsidR="00A60CFB" w:rsidRPr="00BD12CA" w:rsidRDefault="00A60CFB" w:rsidP="00BD12CA">
      <w:pPr>
        <w:jc w:val="both"/>
        <w:rPr>
          <w:i/>
          <w:iCs/>
          <w:sz w:val="20"/>
          <w:szCs w:val="20"/>
        </w:rPr>
      </w:pPr>
      <w:r w:rsidRPr="00BD12CA">
        <w:rPr>
          <w:i/>
          <w:iCs/>
          <w:sz w:val="20"/>
          <w:szCs w:val="20"/>
        </w:rPr>
        <w:t>Paweł Betkier</w:t>
      </w:r>
    </w:p>
    <w:p w14:paraId="4F141805" w14:textId="71C09E16" w:rsidR="00A60CFB" w:rsidRPr="00BD12CA" w:rsidRDefault="00A60CFB" w:rsidP="00BD12CA">
      <w:pPr>
        <w:jc w:val="both"/>
        <w:rPr>
          <w:i/>
          <w:iCs/>
          <w:sz w:val="22"/>
          <w:szCs w:val="22"/>
        </w:rPr>
      </w:pPr>
      <w:r w:rsidRPr="00BD12CA">
        <w:rPr>
          <w:i/>
          <w:iCs/>
          <w:sz w:val="20"/>
          <w:szCs w:val="20"/>
        </w:rPr>
        <w:t>Sekretarz Gminy</w:t>
      </w:r>
    </w:p>
    <w:sectPr w:rsidR="00A60CFB" w:rsidRPr="00BD12CA">
      <w:pgSz w:w="11906" w:h="16838"/>
      <w:pgMar w:top="1440" w:right="1080" w:bottom="1440" w:left="1080" w:header="708" w:footer="708" w:gutter="0"/>
      <w:pgNumType w:start="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default"/>
    <w:sig w:usb0="80001AFF" w:usb1="0000396B" w:usb2="00000000" w:usb3="00000000" w:csb0="200000BF" w:csb1="D7F7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E50B7"/>
    <w:multiLevelType w:val="multilevel"/>
    <w:tmpl w:val="0A1E50B7"/>
    <w:lvl w:ilvl="0">
      <w:start w:val="1"/>
      <w:numFmt w:val="decimal"/>
      <w:lvlText w:val="%1)"/>
      <w:lvlJc w:val="left"/>
      <w:pPr>
        <w:ind w:left="1788"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DC26F93"/>
    <w:multiLevelType w:val="hybridMultilevel"/>
    <w:tmpl w:val="EAEE48E0"/>
    <w:lvl w:ilvl="0" w:tplc="1E0AB32E">
      <w:start w:val="1"/>
      <w:numFmt w:val="decimal"/>
      <w:lvlText w:val="%1."/>
      <w:lvlJc w:val="left"/>
      <w:pPr>
        <w:ind w:left="928" w:hanging="360"/>
      </w:pPr>
      <w:rPr>
        <w:rFonts w:ascii="Times New Roman" w:eastAsiaTheme="minorHAnsi" w:hAnsi="Times New Roman" w:cs="Times New Roman"/>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2" w15:restartNumberingAfterBreak="0">
    <w:nsid w:val="17BE06D2"/>
    <w:multiLevelType w:val="multilevel"/>
    <w:tmpl w:val="17BE06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1F02DD"/>
    <w:multiLevelType w:val="multilevel"/>
    <w:tmpl w:val="191F02DD"/>
    <w:lvl w:ilvl="0">
      <w:start w:val="1"/>
      <w:numFmt w:val="bullet"/>
      <w:lvlText w:val=""/>
      <w:lvlJc w:val="left"/>
      <w:pPr>
        <w:ind w:left="1068" w:hanging="360"/>
      </w:pPr>
      <w:rPr>
        <w:rFonts w:ascii="Wingdings" w:hAnsi="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4" w15:restartNumberingAfterBreak="0">
    <w:nsid w:val="23407AA6"/>
    <w:multiLevelType w:val="multilevel"/>
    <w:tmpl w:val="23407A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F60ED9"/>
    <w:multiLevelType w:val="multilevel"/>
    <w:tmpl w:val="28F60ED9"/>
    <w:lvl w:ilvl="0">
      <w:start w:val="1"/>
      <w:numFmt w:val="decimal"/>
      <w:lvlText w:val="%1."/>
      <w:lvlJc w:val="left"/>
      <w:pPr>
        <w:ind w:left="1070" w:hanging="360"/>
      </w:pPr>
    </w:lvl>
    <w:lvl w:ilvl="1">
      <w:start w:val="1"/>
      <w:numFmt w:val="decimal"/>
      <w:lvlText w:val="%2."/>
      <w:lvlJc w:val="left"/>
      <w:pPr>
        <w:tabs>
          <w:tab w:val="left" w:pos="722"/>
        </w:tabs>
        <w:ind w:left="722" w:hanging="360"/>
      </w:pPr>
    </w:lvl>
    <w:lvl w:ilvl="2">
      <w:start w:val="1"/>
      <w:numFmt w:val="decimal"/>
      <w:lvlText w:val="%3."/>
      <w:lvlJc w:val="left"/>
      <w:pPr>
        <w:tabs>
          <w:tab w:val="left" w:pos="1442"/>
        </w:tabs>
        <w:ind w:left="1442" w:hanging="360"/>
      </w:pPr>
    </w:lvl>
    <w:lvl w:ilvl="3">
      <w:start w:val="1"/>
      <w:numFmt w:val="decimal"/>
      <w:lvlText w:val="%4."/>
      <w:lvlJc w:val="left"/>
      <w:pPr>
        <w:tabs>
          <w:tab w:val="left" w:pos="2162"/>
        </w:tabs>
        <w:ind w:left="2162" w:hanging="360"/>
      </w:pPr>
    </w:lvl>
    <w:lvl w:ilvl="4">
      <w:start w:val="1"/>
      <w:numFmt w:val="decimal"/>
      <w:lvlText w:val="%5."/>
      <w:lvlJc w:val="left"/>
      <w:pPr>
        <w:tabs>
          <w:tab w:val="left" w:pos="2882"/>
        </w:tabs>
        <w:ind w:left="2882" w:hanging="360"/>
      </w:pPr>
    </w:lvl>
    <w:lvl w:ilvl="5">
      <w:start w:val="1"/>
      <w:numFmt w:val="decimal"/>
      <w:lvlText w:val="%6."/>
      <w:lvlJc w:val="left"/>
      <w:pPr>
        <w:tabs>
          <w:tab w:val="left" w:pos="3602"/>
        </w:tabs>
        <w:ind w:left="3602" w:hanging="360"/>
      </w:pPr>
    </w:lvl>
    <w:lvl w:ilvl="6">
      <w:start w:val="1"/>
      <w:numFmt w:val="decimal"/>
      <w:lvlText w:val="%7."/>
      <w:lvlJc w:val="left"/>
      <w:pPr>
        <w:tabs>
          <w:tab w:val="left" w:pos="4322"/>
        </w:tabs>
        <w:ind w:left="4322" w:hanging="360"/>
      </w:pPr>
    </w:lvl>
    <w:lvl w:ilvl="7">
      <w:start w:val="1"/>
      <w:numFmt w:val="decimal"/>
      <w:lvlText w:val="%8."/>
      <w:lvlJc w:val="left"/>
      <w:pPr>
        <w:tabs>
          <w:tab w:val="left" w:pos="5042"/>
        </w:tabs>
        <w:ind w:left="5042" w:hanging="360"/>
      </w:pPr>
    </w:lvl>
    <w:lvl w:ilvl="8">
      <w:start w:val="1"/>
      <w:numFmt w:val="decimal"/>
      <w:lvlText w:val="%9."/>
      <w:lvlJc w:val="left"/>
      <w:pPr>
        <w:tabs>
          <w:tab w:val="left" w:pos="5762"/>
        </w:tabs>
        <w:ind w:left="5762" w:hanging="360"/>
      </w:pPr>
    </w:lvl>
  </w:abstractNum>
  <w:abstractNum w:abstractNumId="6" w15:restartNumberingAfterBreak="0">
    <w:nsid w:val="3C0F4AD1"/>
    <w:multiLevelType w:val="multilevel"/>
    <w:tmpl w:val="3C0F4AD1"/>
    <w:lvl w:ilvl="0">
      <w:start w:val="1"/>
      <w:numFmt w:val="decimal"/>
      <w:lvlText w:val="%1)"/>
      <w:lvlJc w:val="left"/>
      <w:pPr>
        <w:ind w:left="1788"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45E23A72"/>
    <w:multiLevelType w:val="multilevel"/>
    <w:tmpl w:val="45E23A72"/>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3923FAB"/>
    <w:multiLevelType w:val="multilevel"/>
    <w:tmpl w:val="53923FAB"/>
    <w:lvl w:ilvl="0">
      <w:start w:val="1"/>
      <w:numFmt w:val="decimal"/>
      <w:lvlText w:val="%1."/>
      <w:lvlJc w:val="left"/>
      <w:pPr>
        <w:ind w:left="10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6B490B50"/>
    <w:multiLevelType w:val="multilevel"/>
    <w:tmpl w:val="6B490B50"/>
    <w:lvl w:ilvl="0">
      <w:start w:val="1"/>
      <w:numFmt w:val="upperRoman"/>
      <w:pStyle w:val="Nagwek1"/>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5884870">
    <w:abstractNumId w:val="9"/>
  </w:num>
  <w:num w:numId="2" w16cid:durableId="703672814">
    <w:abstractNumId w:val="0"/>
  </w:num>
  <w:num w:numId="3" w16cid:durableId="1061295220">
    <w:abstractNumId w:val="6"/>
  </w:num>
  <w:num w:numId="4" w16cid:durableId="449517947">
    <w:abstractNumId w:val="7"/>
  </w:num>
  <w:num w:numId="5" w16cid:durableId="11266544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5217703">
    <w:abstractNumId w:val="2"/>
  </w:num>
  <w:num w:numId="7" w16cid:durableId="591201585">
    <w:abstractNumId w:val="3"/>
  </w:num>
  <w:num w:numId="8" w16cid:durableId="2542163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771324">
    <w:abstractNumId w:val="4"/>
  </w:num>
  <w:num w:numId="10" w16cid:durableId="627590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58"/>
    <w:rsid w:val="00015030"/>
    <w:rsid w:val="00021CF5"/>
    <w:rsid w:val="00072776"/>
    <w:rsid w:val="00082285"/>
    <w:rsid w:val="000B094E"/>
    <w:rsid w:val="000C68C1"/>
    <w:rsid w:val="000D0A24"/>
    <w:rsid w:val="00135167"/>
    <w:rsid w:val="00171AF8"/>
    <w:rsid w:val="00175F66"/>
    <w:rsid w:val="001E3701"/>
    <w:rsid w:val="001E3791"/>
    <w:rsid w:val="00213C2E"/>
    <w:rsid w:val="00224D2D"/>
    <w:rsid w:val="00230A29"/>
    <w:rsid w:val="002457BC"/>
    <w:rsid w:val="002707EE"/>
    <w:rsid w:val="00286B48"/>
    <w:rsid w:val="0029062E"/>
    <w:rsid w:val="002F0722"/>
    <w:rsid w:val="002F1297"/>
    <w:rsid w:val="003104D7"/>
    <w:rsid w:val="00381ACE"/>
    <w:rsid w:val="00383DED"/>
    <w:rsid w:val="0038559E"/>
    <w:rsid w:val="003A54D6"/>
    <w:rsid w:val="003B49AC"/>
    <w:rsid w:val="003E5FFF"/>
    <w:rsid w:val="00410516"/>
    <w:rsid w:val="00413B7C"/>
    <w:rsid w:val="0042405D"/>
    <w:rsid w:val="00431B6D"/>
    <w:rsid w:val="00465CB3"/>
    <w:rsid w:val="00466F2B"/>
    <w:rsid w:val="004C4B26"/>
    <w:rsid w:val="004E76F5"/>
    <w:rsid w:val="005273E5"/>
    <w:rsid w:val="00565811"/>
    <w:rsid w:val="00585F00"/>
    <w:rsid w:val="005D0532"/>
    <w:rsid w:val="005F0BB7"/>
    <w:rsid w:val="005F1192"/>
    <w:rsid w:val="006516B9"/>
    <w:rsid w:val="0065427F"/>
    <w:rsid w:val="00666194"/>
    <w:rsid w:val="00686D70"/>
    <w:rsid w:val="0070406B"/>
    <w:rsid w:val="007624B7"/>
    <w:rsid w:val="00776A78"/>
    <w:rsid w:val="007E1B42"/>
    <w:rsid w:val="007F178F"/>
    <w:rsid w:val="0080062F"/>
    <w:rsid w:val="0082388D"/>
    <w:rsid w:val="00856C21"/>
    <w:rsid w:val="008612AF"/>
    <w:rsid w:val="00862127"/>
    <w:rsid w:val="00892593"/>
    <w:rsid w:val="008A6976"/>
    <w:rsid w:val="008B75DF"/>
    <w:rsid w:val="008D7AC9"/>
    <w:rsid w:val="00931C99"/>
    <w:rsid w:val="00941EE2"/>
    <w:rsid w:val="00962DAE"/>
    <w:rsid w:val="009742B3"/>
    <w:rsid w:val="009900F9"/>
    <w:rsid w:val="009A6556"/>
    <w:rsid w:val="00A60CFB"/>
    <w:rsid w:val="00A86DE4"/>
    <w:rsid w:val="00AC710F"/>
    <w:rsid w:val="00AD2087"/>
    <w:rsid w:val="00AD4E3B"/>
    <w:rsid w:val="00B124A6"/>
    <w:rsid w:val="00B16D6A"/>
    <w:rsid w:val="00B210CB"/>
    <w:rsid w:val="00B26D89"/>
    <w:rsid w:val="00B52B58"/>
    <w:rsid w:val="00B60A5C"/>
    <w:rsid w:val="00B72958"/>
    <w:rsid w:val="00BA4FC5"/>
    <w:rsid w:val="00BD12CA"/>
    <w:rsid w:val="00BD5899"/>
    <w:rsid w:val="00C314C2"/>
    <w:rsid w:val="00C503C9"/>
    <w:rsid w:val="00C53BF8"/>
    <w:rsid w:val="00CA6B97"/>
    <w:rsid w:val="00CC1414"/>
    <w:rsid w:val="00CE2E46"/>
    <w:rsid w:val="00CF00DC"/>
    <w:rsid w:val="00D3379A"/>
    <w:rsid w:val="00D613A8"/>
    <w:rsid w:val="00D7102B"/>
    <w:rsid w:val="00DE4EA8"/>
    <w:rsid w:val="00E22001"/>
    <w:rsid w:val="00E33BFF"/>
    <w:rsid w:val="00E37081"/>
    <w:rsid w:val="00E4439D"/>
    <w:rsid w:val="00E61FD3"/>
    <w:rsid w:val="00E6224A"/>
    <w:rsid w:val="00E76EF2"/>
    <w:rsid w:val="00E86C9D"/>
    <w:rsid w:val="00EB5CF1"/>
    <w:rsid w:val="00F104ED"/>
    <w:rsid w:val="00F77578"/>
    <w:rsid w:val="00F910E2"/>
    <w:rsid w:val="00FC3DD8"/>
    <w:rsid w:val="00FE02F1"/>
    <w:rsid w:val="498529A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0004"/>
  <w15:docId w15:val="{EF4DF116-A765-4D3C-A847-95EDC41B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widowControl w:val="0"/>
      <w:numPr>
        <w:numId w:val="1"/>
      </w:numPr>
      <w:outlineLvl w:val="0"/>
    </w:pPr>
    <w:rPr>
      <w:rFonts w:eastAsia="Lucida Sans Unicode"/>
      <w:b/>
      <w:bCs/>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character" w:styleId="Hipercze">
    <w:name w:val="Hyperlink"/>
    <w:basedOn w:val="Domylnaczcionkaakapitu"/>
    <w:uiPriority w:val="99"/>
    <w:unhideWhenUsed/>
    <w:qFormat/>
    <w:rPr>
      <w:color w:val="0000FF" w:themeColor="hyperlink"/>
      <w:u w:val="single"/>
    </w:rPr>
  </w:style>
  <w:style w:type="table" w:styleId="Tabela-Siatka">
    <w:name w:val="Table Grid"/>
    <w:basedOn w:val="Standardowy"/>
    <w:uiPriority w:val="59"/>
    <w:pPr>
      <w:suppressAutoHyphens/>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basedOn w:val="Normalny"/>
    <w:uiPriority w:val="1"/>
    <w:qFormat/>
    <w:pPr>
      <w:suppressAutoHyphens w:val="0"/>
      <w:spacing w:before="100" w:beforeAutospacing="1" w:after="100" w:afterAutospacing="1"/>
    </w:pPr>
    <w:rPr>
      <w:rFonts w:ascii="Arial" w:hAnsi="Arial" w:cs="Arial"/>
      <w:color w:val="003333"/>
      <w:sz w:val="18"/>
      <w:szCs w:val="18"/>
      <w:lang w:eastAsia="pl-PL"/>
    </w:rPr>
  </w:style>
  <w:style w:type="paragraph" w:customStyle="1" w:styleId="Default">
    <w:name w:val="Default"/>
    <w:qFormat/>
    <w:pPr>
      <w:autoSpaceDE w:val="0"/>
      <w:autoSpaceDN w:val="0"/>
      <w:adjustRightInd w:val="0"/>
    </w:pPr>
    <w:rPr>
      <w:color w:val="000000"/>
      <w:sz w:val="24"/>
      <w:szCs w:val="24"/>
      <w:lang w:eastAsia="en-US"/>
    </w:rPr>
  </w:style>
  <w:style w:type="paragraph" w:customStyle="1" w:styleId="dtn">
    <w:name w:val="dtn"/>
    <w:basedOn w:val="Normalny"/>
    <w:pPr>
      <w:suppressAutoHyphens w:val="0"/>
      <w:spacing w:before="100" w:beforeAutospacing="1" w:after="100" w:afterAutospacing="1"/>
    </w:pPr>
    <w:rPr>
      <w:lang w:eastAsia="pl-PL"/>
    </w:rPr>
  </w:style>
  <w:style w:type="character" w:customStyle="1" w:styleId="Domylnaczcionkaakapitu1">
    <w:name w:val="Domyślna czcionka akapitu1"/>
  </w:style>
  <w:style w:type="paragraph" w:styleId="Akapitzlist">
    <w:name w:val="List Paragraph"/>
    <w:basedOn w:val="Normalny"/>
    <w:uiPriority w:val="34"/>
    <w:qFormat/>
    <w:pPr>
      <w:ind w:left="720"/>
      <w:contextualSpacing/>
    </w:pPr>
  </w:style>
  <w:style w:type="character" w:customStyle="1" w:styleId="TekstdymkaZnak">
    <w:name w:val="Tekst dymka Znak"/>
    <w:basedOn w:val="Domylnaczcionkaakapitu"/>
    <w:link w:val="Tekstdymka"/>
    <w:uiPriority w:val="99"/>
    <w:semiHidden/>
    <w:qFormat/>
    <w:rPr>
      <w:rFonts w:ascii="Segoe UI" w:hAnsi="Segoe UI" w:cs="Segoe UI"/>
      <w:sz w:val="18"/>
      <w:szCs w:val="18"/>
      <w:lang w:eastAsia="ar-SA"/>
    </w:rPr>
  </w:style>
  <w:style w:type="character" w:customStyle="1" w:styleId="Nagwek1Znak">
    <w:name w:val="Nagłówek 1 Znak"/>
    <w:basedOn w:val="Domylnaczcionkaakapitu"/>
    <w:link w:val="Nagwek11"/>
    <w:qFormat/>
    <w:locked/>
    <w:rPr>
      <w:b/>
      <w:bCs/>
      <w:sz w:val="28"/>
      <w:szCs w:val="24"/>
    </w:rPr>
  </w:style>
  <w:style w:type="paragraph" w:customStyle="1" w:styleId="Nagwek11">
    <w:name w:val="Nagłówek 11"/>
    <w:basedOn w:val="Normalny"/>
    <w:next w:val="Normalny"/>
    <w:link w:val="Nagwek1Znak"/>
    <w:qFormat/>
    <w:pPr>
      <w:keepNext/>
      <w:outlineLvl w:val="0"/>
    </w:pPr>
    <w:rPr>
      <w:b/>
      <w:bCs/>
      <w:sz w:val="28"/>
      <w:lang w:eastAsia="en-US"/>
    </w:rPr>
  </w:style>
  <w:style w:type="paragraph" w:customStyle="1" w:styleId="TableContents">
    <w:name w:val="Table Contents"/>
    <w:basedOn w:val="Normalny"/>
    <w:pPr>
      <w:widowControl w:val="0"/>
      <w:suppressLineNumbers/>
      <w:autoSpaceDN w:val="0"/>
      <w:textAlignment w:val="baseline"/>
    </w:pPr>
    <w:rPr>
      <w:rFonts w:eastAsia="SimSun" w:cs="Mangal"/>
      <w:kern w:val="3"/>
      <w:lang w:eastAsia="zh-CN" w:bidi="hi-IN"/>
    </w:rPr>
  </w:style>
  <w:style w:type="character" w:customStyle="1" w:styleId="Nagwek1Znak1">
    <w:name w:val="Nagłówek 1 Znak1"/>
    <w:basedOn w:val="Domylnaczcionkaakapitu"/>
    <w:uiPriority w:val="9"/>
    <w:rPr>
      <w:rFonts w:asciiTheme="majorHAnsi" w:eastAsiaTheme="majorEastAsia" w:hAnsiTheme="majorHAnsi" w:cstheme="majorBidi"/>
      <w:color w:val="365F91" w:themeColor="accent1" w:themeShade="BF"/>
      <w:sz w:val="32"/>
      <w:szCs w:val="32"/>
      <w:lang w:eastAsia="ar-SA"/>
    </w:rPr>
  </w:style>
  <w:style w:type="character" w:customStyle="1" w:styleId="markedcontent">
    <w:name w:val="markedcontent"/>
    <w:basedOn w:val="Domylnaczcionkaakapitu"/>
    <w:rsid w:val="00245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3829</Words>
  <Characters>22977</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Betkier</dc:creator>
  <cp:lastModifiedBy>Paweł Betkier</cp:lastModifiedBy>
  <cp:revision>4</cp:revision>
  <cp:lastPrinted>2024-11-07T08:10:00Z</cp:lastPrinted>
  <dcterms:created xsi:type="dcterms:W3CDTF">2025-06-10T16:56:00Z</dcterms:created>
  <dcterms:modified xsi:type="dcterms:W3CDTF">2025-06-10T17:14:00Z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1045-12.2.0.13306</vt:lpwstr>
  </property>
  <property fmtid="{D5CDD505-2E9C-101B-9397-08002B2CF9AE}" pid="3" name="ICV">
    <vt:lpwstr>6C004F8B382248F0B925589D6F9ADF51_13</vt:lpwstr>
  </property>
</Properties>
</file>