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3168" w14:textId="1C9D66DD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012AA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869E8"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012A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7B23BDE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BYTOŃ</w:t>
      </w:r>
    </w:p>
    <w:p w14:paraId="732663A9" w14:textId="77777777" w:rsidR="00122CE4" w:rsidRPr="00122CE4" w:rsidRDefault="00122CE4" w:rsidP="00122C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CE4">
        <w:rPr>
          <w:rFonts w:ascii="Times New Roman" w:hAnsi="Times New Roman" w:cs="Times New Roman"/>
          <w:b/>
          <w:bCs/>
          <w:sz w:val="24"/>
          <w:szCs w:val="24"/>
        </w:rPr>
        <w:t>z dnia 17 czerwca 2025 roku</w:t>
      </w:r>
    </w:p>
    <w:p w14:paraId="188CB0AA" w14:textId="77777777" w:rsidR="00122CE4" w:rsidRDefault="00122CE4" w:rsidP="003C6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63B25" w14:textId="4EEC3ED7" w:rsidR="003C6963" w:rsidRPr="00FC790E" w:rsidRDefault="003C6963" w:rsidP="00FC79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790E">
        <w:rPr>
          <w:rFonts w:ascii="Times New Roman" w:hAnsi="Times New Roman" w:cs="Times New Roman"/>
          <w:i/>
          <w:iCs/>
          <w:sz w:val="24"/>
          <w:szCs w:val="24"/>
        </w:rPr>
        <w:t xml:space="preserve">zmieniająca </w:t>
      </w:r>
      <w:r w:rsidR="00FC790E" w:rsidRPr="00FC790E">
        <w:rPr>
          <w:rFonts w:ascii="Times New Roman" w:hAnsi="Times New Roman" w:cs="Times New Roman"/>
          <w:i/>
          <w:iCs/>
          <w:sz w:val="24"/>
          <w:szCs w:val="24"/>
        </w:rPr>
        <w:t>uchwałę Nr IX/63/25 Rady Gminy Bytoń z dnia 24 marca 2025 r. w sprawie zmiany uchwały Nr XIX/114/19 Rady Gminy Bytoń z dnia 30 grudnia 2019 r. w sprawie utworzenia Klubu Dziecięcego „Nasz Maluszek” w Morzycach, dla którego organem prowadzącym jest Gmina Bytoń oraz nadania mu statutu</w:t>
      </w:r>
    </w:p>
    <w:p w14:paraId="0147A23C" w14:textId="77777777" w:rsidR="003C6963" w:rsidRDefault="003C6963" w:rsidP="00995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7638" w14:textId="77777777" w:rsidR="003C6963" w:rsidRDefault="003C6963" w:rsidP="003C6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7EB4" w14:textId="56E7607F" w:rsidR="003C6963" w:rsidRDefault="003C6963" w:rsidP="00FC7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18. ust. 2 pkt 9 lit. h, art. 40 ust. 2 pkt 2 ustawy z dnia 8 marca 1990 r. o samorządzie gminnym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1465, 1572, 1907, 1940</w:t>
      </w:r>
      <w:r>
        <w:rPr>
          <w:rFonts w:ascii="Times New Roman" w:hAnsi="Times New Roman" w:cs="Times New Roman"/>
          <w:sz w:val="24"/>
          <w:szCs w:val="24"/>
        </w:rPr>
        <w:t>), art. 12 ust. 1 pkt 2 i ust. 2 ustawy z dnia 27 sierpnia 2009 r. o finansach publicznych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1530, 1572, 1717, 1756, 1907, z 2025 r. poz. 39</w:t>
      </w:r>
      <w:r>
        <w:rPr>
          <w:rFonts w:ascii="Times New Roman" w:hAnsi="Times New Roman" w:cs="Times New Roman"/>
          <w:sz w:val="24"/>
          <w:szCs w:val="24"/>
        </w:rPr>
        <w:t>) oraz art. 8 ust. 1 pkt 1 i ust. 2, art. 11 ust. 1 i 2 ustawy z dnia 4 lutego 2011 r. o opiece nad dziećmi w wieku do lat 3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338, 743, 858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Bytoń uchwala, co następuje:</w:t>
      </w:r>
    </w:p>
    <w:p w14:paraId="104FD57D" w14:textId="77777777" w:rsidR="00D60E25" w:rsidRDefault="00D60E25" w:rsidP="00D60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5A0F2" w14:textId="75038F1E" w:rsidR="003C6963" w:rsidRPr="00FC790E" w:rsidRDefault="003C6963" w:rsidP="00FC7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0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C790E">
        <w:rPr>
          <w:rFonts w:ascii="Times New Roman" w:hAnsi="Times New Roman" w:cs="Times New Roman"/>
          <w:sz w:val="24"/>
          <w:szCs w:val="24"/>
        </w:rPr>
        <w:t>W uchwale Nr IX/</w:t>
      </w:r>
      <w:r w:rsidR="00FC790E" w:rsidRPr="00FC790E">
        <w:rPr>
          <w:rFonts w:ascii="Times New Roman" w:hAnsi="Times New Roman" w:cs="Times New Roman"/>
          <w:sz w:val="24"/>
          <w:szCs w:val="24"/>
        </w:rPr>
        <w:t>63</w:t>
      </w:r>
      <w:r w:rsidRPr="00FC790E">
        <w:rPr>
          <w:rFonts w:ascii="Times New Roman" w:hAnsi="Times New Roman" w:cs="Times New Roman"/>
          <w:sz w:val="24"/>
          <w:szCs w:val="24"/>
        </w:rPr>
        <w:t>/</w:t>
      </w:r>
      <w:r w:rsidR="00FC790E" w:rsidRPr="00FC790E">
        <w:rPr>
          <w:rFonts w:ascii="Times New Roman" w:hAnsi="Times New Roman" w:cs="Times New Roman"/>
          <w:sz w:val="24"/>
          <w:szCs w:val="24"/>
        </w:rPr>
        <w:t>25</w:t>
      </w:r>
      <w:r w:rsidRPr="00FC790E">
        <w:rPr>
          <w:rFonts w:ascii="Times New Roman" w:hAnsi="Times New Roman" w:cs="Times New Roman"/>
          <w:sz w:val="24"/>
          <w:szCs w:val="24"/>
        </w:rPr>
        <w:t xml:space="preserve"> Rady Gminy Bytoń z dnia </w:t>
      </w:r>
      <w:r w:rsidR="00FC790E" w:rsidRPr="00FC790E">
        <w:rPr>
          <w:rFonts w:ascii="Times New Roman" w:hAnsi="Times New Roman" w:cs="Times New Roman"/>
          <w:sz w:val="24"/>
          <w:szCs w:val="24"/>
        </w:rPr>
        <w:t>24 marca</w:t>
      </w:r>
      <w:r w:rsidRPr="00FC790E">
        <w:rPr>
          <w:rFonts w:ascii="Times New Roman" w:hAnsi="Times New Roman" w:cs="Times New Roman"/>
          <w:sz w:val="24"/>
          <w:szCs w:val="24"/>
        </w:rPr>
        <w:t xml:space="preserve"> 20</w:t>
      </w:r>
      <w:r w:rsidR="00FC790E" w:rsidRPr="00FC790E">
        <w:rPr>
          <w:rFonts w:ascii="Times New Roman" w:hAnsi="Times New Roman" w:cs="Times New Roman"/>
          <w:sz w:val="24"/>
          <w:szCs w:val="24"/>
        </w:rPr>
        <w:t>25</w:t>
      </w:r>
      <w:r w:rsidRPr="00FC790E">
        <w:rPr>
          <w:rFonts w:ascii="Times New Roman" w:hAnsi="Times New Roman" w:cs="Times New Roman"/>
          <w:sz w:val="24"/>
          <w:szCs w:val="24"/>
        </w:rPr>
        <w:t xml:space="preserve"> r. </w:t>
      </w:r>
      <w:r w:rsidR="00FC790E" w:rsidRPr="00FC790E">
        <w:rPr>
          <w:rFonts w:ascii="Times New Roman" w:hAnsi="Times New Roman" w:cs="Times New Roman"/>
          <w:sz w:val="24"/>
          <w:szCs w:val="24"/>
        </w:rPr>
        <w:t xml:space="preserve">zmieniającej uchwałę Nr XIX/114/19 Rady Gminy Bytoń z dnia 30 grudnia 2019 r. w sprawie utworzenia Klubu Dziecięcego „Nasz Maluszek” w Morzycach, dla którego organem prowadzącym jest Gmina Bytoń oraz nadania mu statutu </w:t>
      </w:r>
      <w:r w:rsidR="007A26F9" w:rsidRPr="00FC790E">
        <w:rPr>
          <w:rFonts w:ascii="Times New Roman" w:hAnsi="Times New Roman" w:cs="Times New Roman"/>
          <w:sz w:val="24"/>
          <w:szCs w:val="24"/>
        </w:rPr>
        <w:t>(Dz.</w:t>
      </w:r>
      <w:r w:rsidR="00FC790E" w:rsidRPr="00FC790E">
        <w:rPr>
          <w:rFonts w:ascii="Times New Roman" w:hAnsi="Times New Roman" w:cs="Times New Roman"/>
          <w:sz w:val="24"/>
          <w:szCs w:val="24"/>
        </w:rPr>
        <w:t xml:space="preserve"> </w:t>
      </w:r>
      <w:r w:rsidR="007A26F9" w:rsidRPr="00FC790E">
        <w:rPr>
          <w:rFonts w:ascii="Times New Roman" w:hAnsi="Times New Roman" w:cs="Times New Roman"/>
          <w:sz w:val="24"/>
          <w:szCs w:val="24"/>
        </w:rPr>
        <w:t>Urz.</w:t>
      </w:r>
      <w:r w:rsidR="00FC790E" w:rsidRPr="00FC790E">
        <w:rPr>
          <w:rFonts w:ascii="Times New Roman" w:hAnsi="Times New Roman" w:cs="Times New Roman"/>
          <w:sz w:val="24"/>
          <w:szCs w:val="24"/>
        </w:rPr>
        <w:t xml:space="preserve"> </w:t>
      </w:r>
      <w:r w:rsidR="007A26F9" w:rsidRPr="00FC790E">
        <w:rPr>
          <w:rFonts w:ascii="Times New Roman" w:hAnsi="Times New Roman" w:cs="Times New Roman"/>
          <w:sz w:val="24"/>
          <w:szCs w:val="24"/>
        </w:rPr>
        <w:t>Woj.</w:t>
      </w:r>
      <w:r w:rsidR="00FC790E" w:rsidRPr="00FC790E">
        <w:rPr>
          <w:rFonts w:ascii="Times New Roman" w:hAnsi="Times New Roman" w:cs="Times New Roman"/>
          <w:sz w:val="24"/>
          <w:szCs w:val="24"/>
        </w:rPr>
        <w:t>-</w:t>
      </w:r>
      <w:r w:rsidR="007A26F9" w:rsidRPr="00FC790E">
        <w:rPr>
          <w:rFonts w:ascii="Times New Roman" w:hAnsi="Times New Roman" w:cs="Times New Roman"/>
          <w:sz w:val="24"/>
          <w:szCs w:val="24"/>
        </w:rPr>
        <w:t>Kuj.-Po</w:t>
      </w:r>
      <w:r w:rsidR="00FC790E" w:rsidRPr="00FC790E">
        <w:rPr>
          <w:rFonts w:ascii="Times New Roman" w:hAnsi="Times New Roman" w:cs="Times New Roman"/>
          <w:sz w:val="24"/>
          <w:szCs w:val="24"/>
        </w:rPr>
        <w:t>m. z 2025 r.,</w:t>
      </w:r>
      <w:r w:rsidR="007A26F9" w:rsidRPr="00FC790E">
        <w:rPr>
          <w:rFonts w:ascii="Times New Roman" w:hAnsi="Times New Roman" w:cs="Times New Roman"/>
          <w:sz w:val="24"/>
          <w:szCs w:val="24"/>
        </w:rPr>
        <w:t xml:space="preserve"> poz. 1560</w:t>
      </w:r>
      <w:r w:rsidR="00FC790E" w:rsidRPr="00FC790E">
        <w:rPr>
          <w:rFonts w:ascii="Times New Roman" w:hAnsi="Times New Roman" w:cs="Times New Roman"/>
          <w:sz w:val="24"/>
          <w:szCs w:val="24"/>
        </w:rPr>
        <w:t>)</w:t>
      </w:r>
      <w:r w:rsidRPr="00FC790E">
        <w:rPr>
          <w:rFonts w:ascii="Times New Roman" w:hAnsi="Times New Roman" w:cs="Times New Roman"/>
          <w:sz w:val="24"/>
          <w:szCs w:val="24"/>
        </w:rPr>
        <w:t xml:space="preserve"> załącznik Nr 1 otrzymuje brzmienie jak w załączniku do niniejszej uchwały.</w:t>
      </w:r>
    </w:p>
    <w:p w14:paraId="3AC3BFD8" w14:textId="77777777" w:rsidR="00FC790E" w:rsidRPr="00FC790E" w:rsidRDefault="00FC790E" w:rsidP="00FC790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405EF" w14:textId="4CE807D5" w:rsidR="003C6963" w:rsidRDefault="003C6963" w:rsidP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95A1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Bytoń.</w:t>
      </w:r>
    </w:p>
    <w:p w14:paraId="05E41D8F" w14:textId="77777777" w:rsidR="00FC790E" w:rsidRPr="00FC790E" w:rsidRDefault="00FC790E" w:rsidP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8496A4" w14:textId="314687CB" w:rsidR="003C6963" w:rsidRDefault="003C6963" w:rsidP="003C6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79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chwała wchodzi w życie po upływie 14 dni od dnia ogłoszeniu w Dzienniku Urzędowym Województwa Kujawsko-Pomorskiego.</w:t>
      </w:r>
    </w:p>
    <w:p w14:paraId="4793CBDF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010FFE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CF3EEB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D8753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D5FB4" w14:textId="77777777" w:rsidR="0086278F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A29A8" w14:textId="77777777" w:rsidR="00FC790E" w:rsidRDefault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4905C" w14:textId="77777777" w:rsidR="00FC790E" w:rsidRDefault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70E2C1" w14:textId="77777777" w:rsidR="00FC790E" w:rsidRDefault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F744C2" w14:textId="77777777" w:rsidR="00122CE4" w:rsidRDefault="00122C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C9F452" w14:textId="77777777" w:rsidR="00FC790E" w:rsidRPr="003C6963" w:rsidRDefault="00FC7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8B46A" w14:textId="77777777" w:rsidR="0086278F" w:rsidRPr="003C6963" w:rsidRDefault="00862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FDF557" w14:textId="10C1B82A" w:rsidR="003C6963" w:rsidRDefault="003C6963" w:rsidP="003C6963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uchwały Nr </w:t>
      </w:r>
      <w:r w:rsidR="00E012A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69E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012AA">
        <w:rPr>
          <w:rFonts w:ascii="Times New Roman" w:hAnsi="Times New Roman" w:cs="Times New Roman"/>
          <w:sz w:val="24"/>
          <w:szCs w:val="24"/>
        </w:rPr>
        <w:t>5</w:t>
      </w:r>
    </w:p>
    <w:p w14:paraId="03B9D23E" w14:textId="51115ED8" w:rsidR="0086278F" w:rsidRPr="003C6963" w:rsidRDefault="003C6963" w:rsidP="003C6963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Rady Gminy Bytoń z dnia </w:t>
      </w:r>
      <w:r w:rsidR="00FC790E">
        <w:rPr>
          <w:rFonts w:ascii="Times New Roman" w:hAnsi="Times New Roman" w:cs="Times New Roman"/>
          <w:sz w:val="24"/>
          <w:szCs w:val="24"/>
        </w:rPr>
        <w:t>17 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012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C35185" w14:textId="77777777" w:rsidR="0086278F" w:rsidRDefault="008627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B0940" w14:textId="77777777" w:rsidR="003C6963" w:rsidRPr="003C6963" w:rsidRDefault="003C69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3E9CFC" w14:textId="77777777" w:rsidR="0086278F" w:rsidRPr="003C6963" w:rsidRDefault="00A75C10" w:rsidP="001C55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6963">
        <w:rPr>
          <w:rFonts w:ascii="Times New Roman" w:hAnsi="Times New Roman" w:cs="Times New Roman"/>
          <w:b/>
          <w:bCs/>
          <w:sz w:val="36"/>
          <w:szCs w:val="36"/>
        </w:rPr>
        <w:t xml:space="preserve">Statut Klubu Dziecięcego </w:t>
      </w:r>
    </w:p>
    <w:p w14:paraId="17196D5B" w14:textId="77777777" w:rsidR="0086278F" w:rsidRPr="003C6963" w:rsidRDefault="00A75C10" w:rsidP="001C55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6963">
        <w:rPr>
          <w:rFonts w:ascii="Times New Roman" w:hAnsi="Times New Roman" w:cs="Times New Roman"/>
          <w:b/>
          <w:bCs/>
          <w:sz w:val="36"/>
          <w:szCs w:val="36"/>
        </w:rPr>
        <w:t>„Nasz Maluszek” w Morzycach</w:t>
      </w:r>
    </w:p>
    <w:p w14:paraId="45850590" w14:textId="77777777" w:rsidR="0086278F" w:rsidRPr="003C6963" w:rsidRDefault="008627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466C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1921604C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0780CE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C6963">
        <w:rPr>
          <w:rFonts w:ascii="Times New Roman" w:hAnsi="Times New Roman" w:cs="Times New Roman"/>
          <w:sz w:val="24"/>
          <w:szCs w:val="24"/>
        </w:rPr>
        <w:t>1. Klub Dziecięcy „Nasz Maluszek” w Morzycach zwany dalej klubem działa na podstawie:</w:t>
      </w:r>
    </w:p>
    <w:p w14:paraId="08935309" w14:textId="6697B2BC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ustawy z dnia 4 lutego 2011 r. o opiece nad dziećmi w wieku do lat 3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338, 743, 858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16E52955" w14:textId="65F387A3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ustawy z dnia 27 sierpnia o finansach publicznych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1530, 1572, 1717, 1756, 1907, z 2025 r. poz. 39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706F6A08" w14:textId="5A91CD44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ustawy z dnia 8 marca 1990 r. o samorządzie gminnym (</w:t>
      </w:r>
      <w:r w:rsidR="00D60E25" w:rsidRPr="00D60E25">
        <w:rPr>
          <w:rFonts w:ascii="Times New Roman" w:hAnsi="Times New Roman" w:cs="Times New Roman"/>
          <w:sz w:val="24"/>
          <w:szCs w:val="24"/>
        </w:rPr>
        <w:t>t.j. Dz. U. z 2024 r. poz. 1465, 1572, 1907, 1940</w:t>
      </w:r>
      <w:r w:rsidRPr="003C6963">
        <w:rPr>
          <w:rFonts w:ascii="Times New Roman" w:hAnsi="Times New Roman" w:cs="Times New Roman"/>
          <w:sz w:val="24"/>
          <w:szCs w:val="24"/>
        </w:rPr>
        <w:t>);</w:t>
      </w:r>
    </w:p>
    <w:p w14:paraId="7D43B20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niniejszego statutu.</w:t>
      </w:r>
    </w:p>
    <w:p w14:paraId="2911EA4C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Klub jest gminną jednostką organizacyjną, działającą w formie jednostki budżetowej.</w:t>
      </w:r>
    </w:p>
    <w:p w14:paraId="2F56362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Organem prowadzącym klub jest Gmina Bytoń.</w:t>
      </w:r>
    </w:p>
    <w:p w14:paraId="1968807D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Siedziba klubu jest zlokalizowana w budynku Klubu w Morzycach 27, 88-231 Bytoń na działce nr 1, obręb Morzyce, gmina Bytoń.</w:t>
      </w:r>
    </w:p>
    <w:p w14:paraId="5B7E9752" w14:textId="4A179592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3C6963">
        <w:rPr>
          <w:rFonts w:ascii="Times New Roman" w:hAnsi="Times New Roman" w:cs="Times New Roman"/>
          <w:sz w:val="24"/>
          <w:szCs w:val="24"/>
        </w:rPr>
        <w:t>Klub Dziecięcy w Morzycach używa pieczęci nagłówkowej z nazwą jednostki w pełnym brzmieniu z adresem siedziby, numerem telefonu oraz NIP-em.</w:t>
      </w:r>
    </w:p>
    <w:p w14:paraId="0DA18CE1" w14:textId="607F864E" w:rsidR="0086278F" w:rsidRPr="00D60E25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Ilekroć w niniejszym statucie jest mowa o klubie rozumie się przez to Klub Dziecięcy „Nasz Maluszek” w Morzycach.</w:t>
      </w:r>
    </w:p>
    <w:p w14:paraId="09A65D3F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4E53F4A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Organizacja i zarządzanie Klubem</w:t>
      </w:r>
    </w:p>
    <w:p w14:paraId="2ED2EA16" w14:textId="1720D443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Klubem kieruje Kierownik.</w:t>
      </w:r>
    </w:p>
    <w:p w14:paraId="645739E5" w14:textId="1D254AB8" w:rsidR="0086278F" w:rsidRP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C10" w:rsidRPr="003C6963">
        <w:rPr>
          <w:rFonts w:ascii="Times New Roman" w:hAnsi="Times New Roman" w:cs="Times New Roman"/>
          <w:sz w:val="24"/>
          <w:szCs w:val="24"/>
        </w:rPr>
        <w:t>. Kierownik działa jednoosobowo na podstawie pełnomocnictwa udzielonego przez Wójta.</w:t>
      </w:r>
    </w:p>
    <w:p w14:paraId="0E763B9D" w14:textId="0396E5C6" w:rsidR="0086278F" w:rsidRPr="00731A7F" w:rsidRDefault="00A75C10">
      <w:pPr>
        <w:spacing w:after="0" w:line="360" w:lineRule="auto"/>
        <w:jc w:val="both"/>
      </w:pPr>
      <w:bookmarkStart w:id="0" w:name="__DdeLink__1276_1197313188"/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0"/>
      <w:r w:rsidR="00731A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Organizację wewnętrzną klubu ustala Kierownik w Regulaminie Organizacyjnym Klubu Dziecięcego w Morzycach.</w:t>
      </w:r>
    </w:p>
    <w:p w14:paraId="055DCCF0" w14:textId="7ECCE2DD" w:rsidR="0086278F" w:rsidRPr="00731A7F" w:rsidRDefault="00731A7F" w:rsidP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75C10" w:rsidRPr="003C6963">
        <w:rPr>
          <w:rFonts w:ascii="Times New Roman" w:hAnsi="Times New Roman" w:cs="Times New Roman"/>
          <w:sz w:val="24"/>
          <w:szCs w:val="24"/>
        </w:rPr>
        <w:t>. Kierownik opracowuje „Arkusz organizacyjny Klubu”, w którym określa szczegółową organizację opieki pielęgnacyjnej, wychowawczej i edukacyjnej nad dziećmi w danym roku szkolnym.</w:t>
      </w:r>
    </w:p>
    <w:p w14:paraId="7A8BB520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5CB097B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Cele i zadania Klubu oraz sposób ich realizacji</w:t>
      </w:r>
    </w:p>
    <w:p w14:paraId="7DB83FEF" w14:textId="4015074D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Celem Klubu jest udzielanie płatnych świadczeń, które swoim zakresem obejmują działalność opiekuńczą, w ramach której realizowane są funkcje: opiekuńcza, wychowawcza i edukacyjna z uwzględnieniem indywidualnego rozwoju oraz wspomagania rodziny w wychowaniu dziecka, a w przypadku dzieci niepełnosprawnych - ze szczególnym uwzględnieniem rodzaju niepełnosprawności.</w:t>
      </w:r>
    </w:p>
    <w:p w14:paraId="20799D7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Opieka w Klubie będzie sprawowana nad dziećmi od 1 roku życia do końca roku szkolnego, w którym dziecko ukończy 3 rok życia lub w przypadku gdy niemożliwe lub utrudnione jest objęcie dziecka wychowaniem przedszkolnym - 4 rok życia.</w:t>
      </w:r>
    </w:p>
    <w:p w14:paraId="749B094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W przypadku, gdy dziecko, które ukończyło 3 rok życia umieszczone jest w klubie, rodzice tego dziecka, są zobowiązani do złożenia kierownikowi oświadczenia o przeszkodach uniemożliwiających bądź utrudniających objęcie dziecka wychowaniem przedszkolnym.</w:t>
      </w:r>
    </w:p>
    <w:p w14:paraId="7AC05005" w14:textId="7AA20F42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Do zadań klubu należy:</w:t>
      </w:r>
    </w:p>
    <w:p w14:paraId="3ECABEA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zapewnienie dzieciom właściwej opieki pielęgnacyjnej, wychowawczej oraz edukacyjnej, odpowiednio do ich potrzeb;</w:t>
      </w:r>
    </w:p>
    <w:p w14:paraId="03003F9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tworzenie dzieciom warunków do prawidłowego rozwoju, odpowiednich do ich wieku i potrzeb oraz umożliwiających przygotowanie do wychowania przedszkolnego;</w:t>
      </w:r>
    </w:p>
    <w:p w14:paraId="3B937B09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zapewnienie należytej opieki nad dziećmi wymagającymi wspomagania indywidualnego rozwoju, ze szczególnym uwzględnieniem ich dysfunkcji rozwojowych, intelektualnych i ruchowych, rodzaju niepełnosprawności, oraz zgłaszanych przez rodziców potrzeb;</w:t>
      </w:r>
    </w:p>
    <w:p w14:paraId="23E3EE8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dbanie o bezpieczeństwo dzieci w klubie;</w:t>
      </w:r>
    </w:p>
    <w:p w14:paraId="7A435F6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5) rozwijanie samodzielności dzieci oraz wyrabianie właściwych nawyków higieny osobistej;</w:t>
      </w:r>
    </w:p>
    <w:p w14:paraId="05AEE30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6) zapewnienie dzieciom w czasie ich pobytu w klubie odpowiedniego do ich wieku i stanu zdrowia wyżywienia zgodnego z normami i zasadami dietetyki;</w:t>
      </w:r>
    </w:p>
    <w:p w14:paraId="2147846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7) współpraca z rodzicami/prawnymi opiekunami w zakresie wychowania dziecka.</w:t>
      </w:r>
    </w:p>
    <w:p w14:paraId="4FAEC0C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Cele i zadania klubu są osiągane poprzez:</w:t>
      </w:r>
    </w:p>
    <w:p w14:paraId="7E27557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zapewnienie właściwych warunków lokalowych i sanitarnych do wieku dzieci i ich indywidualnych potrzeb rozwojowych;</w:t>
      </w:r>
    </w:p>
    <w:p w14:paraId="4606534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wyposażenie klubu w spełniające wymagania bezpieczeństwa i higieny zabawki i pomoce dydaktyczne odpowiednie dla etapu rozwojowego dziecka;</w:t>
      </w:r>
    </w:p>
    <w:p w14:paraId="7BB69D17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3) tworzenie i realizację planów dydaktyczno - wychowawczych w oparciu o nowoczesne metody i formy pracy wspomagające indywidualny rozwój psychomotoryczny dziecka;</w:t>
      </w:r>
    </w:p>
    <w:p w14:paraId="27B57FAE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prowadzenie zajęć opiekuńczo - wychowawczych i edukacyjnych w sposób uwzględniający indywidualne możliwości i zdolności dziecka, w tym ruchowe i manualne, zapewniając, jak najlepszą integrację między dziećmi i współdziałanie w grupie rówieśniczej oraz naukę zachowań społecznych;</w:t>
      </w:r>
    </w:p>
    <w:p w14:paraId="78F007A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5) indywidualną pracę z dzieckiem, a także pracę w grupie poprzez gry, zabawy, zajęcia organizowane metodami aktywizującymi, zajęcia muzyczne, plastyczne, rytmiczne, w przypadku dzieci niepełnosprawnych z dostosowaniem do rodzaju niepełnosprawności;</w:t>
      </w:r>
    </w:p>
    <w:p w14:paraId="2B62A2E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6) stymulowanie procesów rozwojowych dziecka poprzez wykorzystanie jego własnej inicjatywy;</w:t>
      </w:r>
    </w:p>
    <w:p w14:paraId="020F6C7B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7) współpracę ze specjalistami świadczącymi specjalistyczną pomoc w przypadkach indywidualnych potrzeb dzieci niepełnosprawnych z uwzględnieniem rodzaju niepełnosprawności;</w:t>
      </w:r>
    </w:p>
    <w:p w14:paraId="24C15CE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8) zapewnienie dzieciom możliwości odpoczynku w formach dostosowanych do ich wieku i potrzeb;</w:t>
      </w:r>
    </w:p>
    <w:p w14:paraId="29153EC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9) zapewnienie dzieciom bezpieczeństwa podczas pobytu w klubie i na terenie wokół niego, na świeżym powietrzu;</w:t>
      </w:r>
    </w:p>
    <w:p w14:paraId="2F15CEEE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10) zapewnienie dzieciom racjonalnego i higienicznego wyżywienia, odpowiedniego do wieku i stanu zdrowia, zgodnego z wymaganiami dla danej grupy wiekowej, wynikającego z aktualnych norm żywienia;</w:t>
      </w:r>
    </w:p>
    <w:p w14:paraId="72B03F4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11) podejmowanie działań promujących zdrowie na rzecz dzieci;</w:t>
      </w:r>
    </w:p>
    <w:p w14:paraId="6E775C5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12) zapewnienie dzieciom wykwalifikowanej kadry w tym właściwej opieki pielęgnacyjnej oraz edukacyjnej;</w:t>
      </w:r>
    </w:p>
    <w:p w14:paraId="741DF9E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13) współpracę z rodzicami w sprawach dotyczących dziecka oraz wspomaganie rodziców w rozwoju psychofizycznym dziecka, zapewniając:</w:t>
      </w:r>
    </w:p>
    <w:p w14:paraId="3D07EDDA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a) porady i konsultacje z opiekunami i specjalistami w zakresie pracy z dzieckiem;</w:t>
      </w:r>
    </w:p>
    <w:p w14:paraId="743C983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b) przekazywanie i przyjmowanie informacji o postępach bądź trudnościach w rozwoju psychofizycznym dziecka, planu pracy w grupach oraz pracy indywidualnej z dzieckiem;</w:t>
      </w:r>
    </w:p>
    <w:p w14:paraId="53A75B07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c) stwarzanie możliwości uczestnictwa rodziców w zajęciach;</w:t>
      </w:r>
    </w:p>
    <w:p w14:paraId="565C0378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d) przyjmowanie opinii i wniosków na temat funkcjonowania klubu;</w:t>
      </w:r>
    </w:p>
    <w:p w14:paraId="22FDE9F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e) stwarzanie możliwości utworzenia i wspomaganie działania rady rodziców, która reprezentuje ogół rodziców dzieci uczęszczających do klubu.</w:t>
      </w:r>
    </w:p>
    <w:p w14:paraId="0205544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Rodzice mogą uczestniczyć w zajęciach:</w:t>
      </w:r>
    </w:p>
    <w:p w14:paraId="217E7CA3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1) adaptacyjnych;</w:t>
      </w:r>
    </w:p>
    <w:p w14:paraId="0C803B1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2) otwartych;</w:t>
      </w:r>
    </w:p>
    <w:p w14:paraId="2E67522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3) imprezach i uroczystościach okolicznościowych;</w:t>
      </w:r>
    </w:p>
    <w:p w14:paraId="4CC73426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4) spotkaniach grupy i zebraniach ogólnych.</w:t>
      </w:r>
    </w:p>
    <w:p w14:paraId="1128866D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4. Terminy zajęć o których mowa w ust. 3, będą zawarte w Kalendarzu imprez i uroczystości klubu, który będzie wywieszony na tablicy ogłoszeń w klubie oraz zamieszczony na stronie internetowej.</w:t>
      </w:r>
    </w:p>
    <w:p w14:paraId="5AB9B74C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5. Rodzic biorący udział w zajęciach w klubie zobowiązany jest do stosowania się do zaleceń personelu w trakcie prowadzonych zajęć.</w:t>
      </w:r>
    </w:p>
    <w:p w14:paraId="21B9C53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6. Na wniosek rodziców w klubie mogą być organizowane zajęcia dodatkowe opłacane przez rodziców. Propozycje w powyższym zakresie zgłaszają rodzice do Kierownika.</w:t>
      </w:r>
    </w:p>
    <w:p w14:paraId="6ECE8F76" w14:textId="77777777" w:rsidR="0086278F" w:rsidRPr="003C6963" w:rsidRDefault="008627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29795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325DF065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Warunki przyjmowania dzieci do Klubu</w:t>
      </w:r>
    </w:p>
    <w:p w14:paraId="58DC0E2F" w14:textId="28B8A8E9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Liczba miejsc w klubie wynosi 1</w:t>
      </w:r>
      <w:r w:rsidR="00E012AA">
        <w:rPr>
          <w:rFonts w:ascii="Times New Roman" w:hAnsi="Times New Roman" w:cs="Times New Roman"/>
          <w:sz w:val="24"/>
          <w:szCs w:val="24"/>
        </w:rPr>
        <w:t>6</w:t>
      </w:r>
      <w:r w:rsidRPr="003C6963">
        <w:rPr>
          <w:rFonts w:ascii="Times New Roman" w:hAnsi="Times New Roman" w:cs="Times New Roman"/>
          <w:sz w:val="24"/>
          <w:szCs w:val="24"/>
        </w:rPr>
        <w:t xml:space="preserve"> miejsc.</w:t>
      </w:r>
    </w:p>
    <w:p w14:paraId="0D190375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2. Kryterium obowiązkowe podczas rekrutacji spełniają osoby zamieszkujące, uczące się lub pracujące na terenie Gminy Bytoń. Kolejnym obowiązkowym do spełnienia kryterium jest sprawowanie opieki nad dzieckiem w wieku od roku do 3 lat.</w:t>
      </w:r>
    </w:p>
    <w:p w14:paraId="13A665F1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3. Rekrutacja podstawowa do klubu prowadzona jest w terminach określonych przez Wójta.</w:t>
      </w:r>
    </w:p>
    <w:p w14:paraId="71A17822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W przypadku wolnych miejsc w klubie zapisy do niego mogą być dokonywane poza terminem określonym w ust. 3.</w:t>
      </w:r>
    </w:p>
    <w:p w14:paraId="5A8AA949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5. Postępowanie rekrutacyjne przeprowadzane jest na podstawie formularza zgłoszeniowego  wraz z załącznikami, złożonego i prawidłowo wypełnionego przez rodziców dziecka.</w:t>
      </w:r>
    </w:p>
    <w:p w14:paraId="148D35F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6. Dzieci nieprzyjęte do klubu w związku z brakiem miejsc w rekrutacji podstawowej umieszczane są na liście oczekujących na przyjęcie do klubu i mogą brać udział w rekrutacji uzupełniającej.</w:t>
      </w:r>
    </w:p>
    <w:p w14:paraId="085BA2B7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7. Rekrutacja uzupełniająca odbywa się na bieżąco, w miarę posiadania wolnych miejsc, zgodnie z kolejnością na liście oczekujących na przyjęcie.</w:t>
      </w:r>
    </w:p>
    <w:p w14:paraId="3E7E0E7D" w14:textId="77777777" w:rsidR="0086278F" w:rsidRPr="003C6963" w:rsidRDefault="00A75C10">
      <w:pPr>
        <w:spacing w:after="0" w:line="360" w:lineRule="auto"/>
      </w:pPr>
      <w:r w:rsidRPr="003C6963">
        <w:rPr>
          <w:rFonts w:ascii="Times New Roman" w:hAnsi="Times New Roman" w:cs="Times New Roman"/>
          <w:sz w:val="24"/>
          <w:szCs w:val="24"/>
        </w:rPr>
        <w:t>8. W przypadku, kiedy liczba dzieci zgłoszonych do klubu przekracza liczbę wolnych miejsc, w pierwszej kolejności przyjmowane są dzieci spełniające kryteria merytoryczne, o których mowa w ust. 9</w:t>
      </w:r>
    </w:p>
    <w:p w14:paraId="04FE9A3F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9. Kryteria merytoryczne i dokumenty, które potwierdzają ich spełnianie oraz ilość punktów przyznanych za kryterium: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9"/>
        <w:gridCol w:w="2098"/>
        <w:gridCol w:w="5327"/>
        <w:gridCol w:w="1068"/>
      </w:tblGrid>
      <w:tr w:rsidR="0086278F" w:rsidRPr="003C6963" w14:paraId="75B6427E" w14:textId="77777777">
        <w:tc>
          <w:tcPr>
            <w:tcW w:w="569" w:type="dxa"/>
            <w:shd w:val="clear" w:color="auto" w:fill="auto"/>
          </w:tcPr>
          <w:p w14:paraId="36700548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8" w:type="dxa"/>
            <w:shd w:val="clear" w:color="auto" w:fill="auto"/>
          </w:tcPr>
          <w:p w14:paraId="02875CF3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1E0575D3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od rodziców dokumenty potwierdzające spełnianie kryterium</w:t>
            </w:r>
          </w:p>
        </w:tc>
        <w:tc>
          <w:tcPr>
            <w:tcW w:w="1068" w:type="dxa"/>
            <w:shd w:val="clear" w:color="auto" w:fill="auto"/>
          </w:tcPr>
          <w:p w14:paraId="5285E530" w14:textId="77777777" w:rsidR="0086278F" w:rsidRPr="003C6963" w:rsidRDefault="00A75C10">
            <w:pPr>
              <w:spacing w:after="0" w:line="240" w:lineRule="auto"/>
              <w:jc w:val="center"/>
            </w:pPr>
            <w:r w:rsidRPr="003C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86278F" w:rsidRPr="003C6963" w14:paraId="15525211" w14:textId="77777777">
        <w:tc>
          <w:tcPr>
            <w:tcW w:w="569" w:type="dxa"/>
            <w:shd w:val="clear" w:color="auto" w:fill="auto"/>
          </w:tcPr>
          <w:p w14:paraId="6C21D6BA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14:paraId="6937A09E" w14:textId="77777777" w:rsidR="0086278F" w:rsidRPr="003C6963" w:rsidRDefault="00A75C10">
            <w:pPr>
              <w:spacing w:after="0" w:line="240" w:lineRule="auto"/>
              <w:jc w:val="both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niepełnosprawne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1619C1C4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Orzeczenie o niepełnosprawności dotyczące niepełnosprawności rodzica</w:t>
            </w:r>
          </w:p>
        </w:tc>
        <w:tc>
          <w:tcPr>
            <w:tcW w:w="1068" w:type="dxa"/>
            <w:shd w:val="clear" w:color="auto" w:fill="auto"/>
          </w:tcPr>
          <w:p w14:paraId="752B330C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4A74AE8F" w14:textId="77777777">
        <w:tc>
          <w:tcPr>
            <w:tcW w:w="569" w:type="dxa"/>
            <w:shd w:val="clear" w:color="auto" w:fill="auto"/>
          </w:tcPr>
          <w:p w14:paraId="12230FA6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14:paraId="661C12FE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Niepełnosprawność dziecka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5E11833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Orzeczenie/opinia o niepełnosprawności</w:t>
            </w:r>
          </w:p>
        </w:tc>
        <w:tc>
          <w:tcPr>
            <w:tcW w:w="1068" w:type="dxa"/>
            <w:shd w:val="clear" w:color="auto" w:fill="auto"/>
          </w:tcPr>
          <w:p w14:paraId="60E4F415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</w:tr>
      <w:tr w:rsidR="0086278F" w:rsidRPr="003C6963" w14:paraId="505B6303" w14:textId="77777777">
        <w:tc>
          <w:tcPr>
            <w:tcW w:w="569" w:type="dxa"/>
            <w:shd w:val="clear" w:color="auto" w:fill="auto"/>
          </w:tcPr>
          <w:p w14:paraId="7959711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14:paraId="7755B5E8" w14:textId="77777777" w:rsidR="0086278F" w:rsidRPr="003C6963" w:rsidRDefault="00A75C10">
            <w:pPr>
              <w:spacing w:after="0" w:line="240" w:lineRule="auto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bezrobotne/bierne zawodowo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2E308B08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Zaświadczenie z PUP; zaświadczenie od pracodawcy o urlopie wychowawczym, oświadczenie uczestnika biernego zawodowo</w:t>
            </w:r>
          </w:p>
        </w:tc>
        <w:tc>
          <w:tcPr>
            <w:tcW w:w="1068" w:type="dxa"/>
            <w:shd w:val="clear" w:color="auto" w:fill="auto"/>
          </w:tcPr>
          <w:p w14:paraId="17526E3A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64B9210A" w14:textId="77777777">
        <w:tc>
          <w:tcPr>
            <w:tcW w:w="569" w:type="dxa"/>
            <w:shd w:val="clear" w:color="auto" w:fill="auto"/>
          </w:tcPr>
          <w:p w14:paraId="5CF24FEA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14:paraId="56F0BE71" w14:textId="77777777" w:rsidR="0086278F" w:rsidRPr="003C6963" w:rsidRDefault="00A75C10">
            <w:pPr>
              <w:spacing w:after="0" w:line="240" w:lineRule="auto"/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samotnie wychowujące dziecko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6CC6C73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 oraz oświadczenie o samotnym wychowywaniu dziecka</w:t>
            </w:r>
          </w:p>
        </w:tc>
        <w:tc>
          <w:tcPr>
            <w:tcW w:w="1068" w:type="dxa"/>
            <w:shd w:val="clear" w:color="auto" w:fill="auto"/>
          </w:tcPr>
          <w:p w14:paraId="20D69FB2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2DD89BF4" w14:textId="77777777">
        <w:tc>
          <w:tcPr>
            <w:tcW w:w="569" w:type="dxa"/>
            <w:shd w:val="clear" w:color="auto" w:fill="auto"/>
          </w:tcPr>
          <w:p w14:paraId="2D35715F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14:paraId="764B2333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Osoby pracujące</w:t>
            </w:r>
          </w:p>
        </w:tc>
        <w:tc>
          <w:tcPr>
            <w:tcW w:w="5326" w:type="dxa"/>
            <w:tcBorders>
              <w:right w:val="nil"/>
            </w:tcBorders>
            <w:shd w:val="clear" w:color="auto" w:fill="auto"/>
          </w:tcPr>
          <w:p w14:paraId="3B9245A0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Zaświadczenie od pracodawcy</w:t>
            </w:r>
          </w:p>
        </w:tc>
        <w:tc>
          <w:tcPr>
            <w:tcW w:w="1068" w:type="dxa"/>
            <w:shd w:val="clear" w:color="auto" w:fill="auto"/>
          </w:tcPr>
          <w:p w14:paraId="7585ECC1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86278F" w:rsidRPr="003C6963" w14:paraId="45F1D32B" w14:textId="77777777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69E3B296" w14:textId="77777777" w:rsidR="0086278F" w:rsidRPr="003C6963" w:rsidRDefault="00A75C10">
            <w:pPr>
              <w:spacing w:after="0" w:line="240" w:lineRule="auto"/>
              <w:jc w:val="both"/>
            </w:pPr>
            <w:r w:rsidRPr="003C6963">
              <w:t>6.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14:paraId="5F470140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3">
              <w:rPr>
                <w:rFonts w:ascii="Times New Roman" w:hAnsi="Times New Roman" w:cs="Times New Roman"/>
                <w:sz w:val="20"/>
                <w:szCs w:val="20"/>
              </w:rPr>
              <w:t>Wielodzietność rodziny</w:t>
            </w:r>
          </w:p>
        </w:tc>
        <w:tc>
          <w:tcPr>
            <w:tcW w:w="5326" w:type="dxa"/>
            <w:tcBorders>
              <w:top w:val="nil"/>
              <w:right w:val="nil"/>
            </w:tcBorders>
            <w:shd w:val="clear" w:color="auto" w:fill="auto"/>
          </w:tcPr>
          <w:p w14:paraId="4207EF82" w14:textId="77777777" w:rsidR="0086278F" w:rsidRPr="003C6963" w:rsidRDefault="00A75C10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Oświadczenie rodzica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</w:tcPr>
          <w:p w14:paraId="457C2059" w14:textId="77777777" w:rsidR="0086278F" w:rsidRPr="003C6963" w:rsidRDefault="00A75C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C6963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</w:tr>
    </w:tbl>
    <w:p w14:paraId="693EF47B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070C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10. W przypadku, kiedy liczba dzieci zgłoszonych do klubu przekracza liczbę wolnych miejsc oraz wniosek spełnia kryterium określone w ust. 9, a liczba punktów uzyskanych z kryteriów merytorycznych jest równorzędna, o przyjęciu dziecka do klubu decyduje kolejność składanych wniosków, wówczas na wolne miejsca zostanie przyjęte dziecko rodziców, których wniosek został złożony wcześniej.</w:t>
      </w:r>
    </w:p>
    <w:p w14:paraId="46B93492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11. W razie nieprzyjęcia dziecka do klubu rodzice dziecka mogą wnieść odwołanie do Kierownika, w terminie 14 dni od dnia ogłoszenia listy dzieci przyjętych i nieprzyjętych do klubu.</w:t>
      </w:r>
    </w:p>
    <w:p w14:paraId="4A229D61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12. Kierownik informuje rodziców o sposobie rozpatrzenia odwołania na piśmie w terminie 14 dni od dnia jego złożenia.</w:t>
      </w:r>
    </w:p>
    <w:p w14:paraId="2CFC7200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13. Rodzice dzieci przyjętych do klubu podpisują z Kierownikiem umowę cywilnoprawną w sprawie korzystania z usług klubu, w terminie określonym przez Kierownika.</w:t>
      </w:r>
    </w:p>
    <w:p w14:paraId="1276D9F1" w14:textId="60B2613F" w:rsidR="0086278F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14. Niepodpisanie umowy przez rodziców jest równoznaczne z rezygnacją z uczęszczania dziecka do klubu, skreśleniem go z listy przyjętych i przyjęciem dziecka z rezerwowej listy oczekujących na miejsce w klubie.</w:t>
      </w:r>
    </w:p>
    <w:p w14:paraId="3FD72600" w14:textId="77777777" w:rsidR="00731A7F" w:rsidRPr="00731A7F" w:rsidRDefault="00731A7F">
      <w:pPr>
        <w:spacing w:after="0" w:line="360" w:lineRule="auto"/>
        <w:jc w:val="both"/>
      </w:pPr>
    </w:p>
    <w:p w14:paraId="7493B802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62070D2D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Zasady ustalania opłat za pobyt i wyżywienie dziecka w Klubie</w:t>
      </w:r>
    </w:p>
    <w:p w14:paraId="43915947" w14:textId="60C0D4D9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Rada Gminy ustala w drodze odrębnej Uchwały:</w:t>
      </w:r>
    </w:p>
    <w:p w14:paraId="3A1AE225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1) wysokość miesięcznej opłaty za pobyt dziecka w klubie;</w:t>
      </w:r>
    </w:p>
    <w:p w14:paraId="346267C1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2) wysokość dodatkowej opłaty za wydłużony ponad 10 godzin dziennie wymiar opieki nad dzieckiem.</w:t>
      </w:r>
    </w:p>
    <w:p w14:paraId="3E332770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lastRenderedPageBreak/>
        <w:t>2. Opłaty za pobyt dziecka w klubie wnoszone są przez rodziców za dany miesiąc w pełnej wysokości, z góry do 10 dnia każdego miesiąca. Szczegóły wnoszenia i rozliczania opłat określa Regulamin o którym mowa w § 9 ust. 1.</w:t>
      </w:r>
    </w:p>
    <w:p w14:paraId="4B7CC2BD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3. W przypadku nieobecności dziecka w klubie opłata, o której mowa w ust.1 pkt 1) wnoszona jest w pełnej wysokości.</w:t>
      </w:r>
    </w:p>
    <w:p w14:paraId="0C479857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4. Miesięczne opłaty dla rodziców, o których mowa w ust.1, za miesiąc, w którym ustalono przerwę urlopowo – remontową nie zostają naliczone.</w:t>
      </w:r>
    </w:p>
    <w:p w14:paraId="31AC069E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5. W przypadku, gdy klub nie może świadczyć swych usług z przyczyn losowych, opłatę za pobyt dziecka w klubie zmniejsza się proporcjonalnie za każdy dzień, w którym klub był nieczynny.</w:t>
      </w:r>
    </w:p>
    <w:p w14:paraId="2F869A0A" w14:textId="77777777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sz w:val="24"/>
          <w:szCs w:val="24"/>
        </w:rPr>
        <w:t>6. W przypadku niewywiązywania się rodzica z obowiązku wnoszenia opłat, o których mowa w ust.1, w czasie przekraczającym 30 dni kalendarzowych od wymaganego terminu płatności może nastąpić skreślenie dziecka z listy wychowanków klubu. Decyzję o skreśleniu dziecka z listy wychowanków klubu podejmuje Kierownik.</w:t>
      </w:r>
    </w:p>
    <w:p w14:paraId="59D045C7" w14:textId="77777777" w:rsidR="0086278F" w:rsidRPr="003C6963" w:rsidRDefault="008627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1BC76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1177B431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Gospodarka finansowa</w:t>
      </w:r>
    </w:p>
    <w:p w14:paraId="38486D8E" w14:textId="253A151C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Klub prowadzi gospodarkę finansową zgodnie z odrębnymi przepisami.</w:t>
      </w:r>
    </w:p>
    <w:p w14:paraId="4D9FAB70" w14:textId="4F91512E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Gospodarka finansowa klubu prowadzona jest w oparciu o plan finansowy opracowany na podstawie odrębnych przepisów.</w:t>
      </w:r>
    </w:p>
    <w:p w14:paraId="0180D324" w14:textId="77777777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3. Wszelkie wpływy uzyskane przez klub stanowią dochody Gminy.</w:t>
      </w:r>
    </w:p>
    <w:p w14:paraId="5235265A" w14:textId="4E4C1AFF" w:rsidR="0086278F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Obsługę administracyjną, finansową i organizacyjną klubu zapewnia Klub Dziecięcy „Nasz Maluszek” w Morzycach.</w:t>
      </w:r>
    </w:p>
    <w:p w14:paraId="29747FBA" w14:textId="77777777" w:rsidR="00731A7F" w:rsidRPr="00731A7F" w:rsidRDefault="00731A7F">
      <w:pPr>
        <w:spacing w:after="0" w:line="360" w:lineRule="auto"/>
        <w:jc w:val="both"/>
      </w:pPr>
    </w:p>
    <w:p w14:paraId="5C0D1ED7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7E64F744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Źródła finansowania</w:t>
      </w:r>
    </w:p>
    <w:p w14:paraId="026EF1C1" w14:textId="5BE6870B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Działalność klubu finansowana jest z następujących źródeł:</w:t>
      </w:r>
    </w:p>
    <w:p w14:paraId="753D2AF0" w14:textId="77777777" w:rsidR="0086278F" w:rsidRPr="003C6963" w:rsidRDefault="00A75C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działalność statutowa klubu finansowana jest z budżetu Gminy oraz wpłat rodziców dzieci przyjętych do klubu;</w:t>
      </w:r>
    </w:p>
    <w:p w14:paraId="4A6407EA" w14:textId="31F26D60" w:rsidR="0086278F" w:rsidRPr="00E012AA" w:rsidRDefault="00E012AA" w:rsidP="00E012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="00A75C10" w:rsidRPr="003C6963">
        <w:rPr>
          <w:rFonts w:ascii="Times New Roman" w:hAnsi="Times New Roman" w:cs="Times New Roman"/>
          <w:sz w:val="24"/>
          <w:szCs w:val="24"/>
        </w:rPr>
        <w:t xml:space="preserve">środków </w:t>
      </w:r>
      <w:r>
        <w:rPr>
          <w:rFonts w:ascii="Times New Roman" w:hAnsi="Times New Roman" w:cs="Times New Roman"/>
          <w:sz w:val="24"/>
          <w:szCs w:val="24"/>
        </w:rPr>
        <w:t>zewnętrznych.</w:t>
      </w:r>
    </w:p>
    <w:p w14:paraId="7A908641" w14:textId="77777777" w:rsidR="00EE7524" w:rsidRDefault="00EE7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EAB3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42502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85393" w14:textId="77777777" w:rsidR="00731A7F" w:rsidRPr="003C6963" w:rsidRDefault="00731A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5B2F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8.</w:t>
      </w:r>
    </w:p>
    <w:p w14:paraId="3865DF62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7378D1E" w14:textId="5A455416" w:rsidR="0086278F" w:rsidRPr="003C6963" w:rsidRDefault="00A75C10">
      <w:pPr>
        <w:spacing w:after="0" w:line="360" w:lineRule="auto"/>
        <w:jc w:val="both"/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31A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6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C6963">
        <w:rPr>
          <w:rFonts w:ascii="Times New Roman" w:hAnsi="Times New Roman" w:cs="Times New Roman"/>
          <w:sz w:val="24"/>
          <w:szCs w:val="24"/>
        </w:rPr>
        <w:t>1. Sprawy dotyczące funkcjonowania klubu nieuregulowane w statucie zostaną określone w regulaminie organizacyjnym klubu.</w:t>
      </w:r>
    </w:p>
    <w:p w14:paraId="6D63396F" w14:textId="3C5AB831" w:rsidR="0086278F" w:rsidRPr="003C6963" w:rsidRDefault="00A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>2. Zmiany w niniejszym statucie mogą być dokonywane w trybie właściwym dla jego uchwalenia.</w:t>
      </w:r>
    </w:p>
    <w:p w14:paraId="129F3609" w14:textId="77777777" w:rsidR="0086278F" w:rsidRDefault="00862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AEE2E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61218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163B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D31C5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3603E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D5799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43F6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BB5B2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BFB5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090BC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95D6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8B470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90D0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215AC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77226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C0A36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361F0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7B809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A3191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B08E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14EF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D1559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B75B2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C80CC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0DC61" w14:textId="77777777" w:rsidR="00731A7F" w:rsidRDefault="00731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F5B11" w14:textId="77777777" w:rsidR="00D60E25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FA271" w14:textId="77777777" w:rsidR="00D60E25" w:rsidRPr="003C6963" w:rsidRDefault="00D60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8C187" w14:textId="77777777" w:rsidR="0086278F" w:rsidRPr="003C6963" w:rsidRDefault="00A75C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D625816" w14:textId="77777777" w:rsidR="00E012AA" w:rsidRDefault="00A75C10" w:rsidP="00E012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63">
        <w:rPr>
          <w:rFonts w:ascii="Times New Roman" w:hAnsi="Times New Roman" w:cs="Times New Roman"/>
          <w:sz w:val="24"/>
          <w:szCs w:val="24"/>
        </w:rPr>
        <w:t xml:space="preserve">Dokumentem regulującym organizację opieki nad dziećmi w wieku do lat 3 jest ustawa z dnia 4 lutego 2011 r. o opiece nad dziećmi w wieku do lat 3. Opieka nad dziećmi w wieku do lat 3 może być organizowana w formie żłobka, klubu dziecięcego, a także sprawowana przez dziennego opiekuna oraz nianię. </w:t>
      </w:r>
    </w:p>
    <w:p w14:paraId="0A602EF8" w14:textId="6B7E47C7" w:rsidR="001C55F6" w:rsidRPr="00E90B17" w:rsidRDefault="001C55F6" w:rsidP="001C55F6">
      <w:pPr>
        <w:pStyle w:val="Standard"/>
        <w:suppressAutoHyphens w:val="0"/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>Organ nadzoru, w trybie kontroli dokonał korekt zapisów Statutu Klubu Dziecięcego, które uwzględniono w proponowanej zmianie.</w:t>
      </w:r>
    </w:p>
    <w:p w14:paraId="26F69153" w14:textId="77777777" w:rsidR="001C55F6" w:rsidRPr="00E90B17" w:rsidRDefault="001C55F6" w:rsidP="001C55F6">
      <w:pPr>
        <w:pStyle w:val="Standard"/>
        <w:suppressAutoHyphens w:val="0"/>
        <w:spacing w:line="276" w:lineRule="auto"/>
        <w:ind w:firstLine="708"/>
        <w:jc w:val="both"/>
        <w:rPr>
          <w:bCs/>
          <w:lang w:eastAsia="en-US"/>
        </w:rPr>
      </w:pPr>
      <w:r w:rsidRPr="00E90B17">
        <w:rPr>
          <w:bCs/>
          <w:lang w:eastAsia="en-US"/>
        </w:rPr>
        <w:t>Mając na uwadze konieczności uregulowań ustawowych konieczne i zasadne jest podjęcie przedmiotowej uchwały.</w:t>
      </w:r>
    </w:p>
    <w:p w14:paraId="5C31DD97" w14:textId="77777777" w:rsidR="001C55F6" w:rsidRPr="00E90B17" w:rsidRDefault="001C55F6" w:rsidP="001C55F6">
      <w:pPr>
        <w:pStyle w:val="Standard"/>
        <w:suppressAutoHyphens w:val="0"/>
        <w:spacing w:line="276" w:lineRule="auto"/>
        <w:jc w:val="both"/>
        <w:rPr>
          <w:lang w:eastAsia="en-US"/>
        </w:rPr>
      </w:pPr>
    </w:p>
    <w:p w14:paraId="3A2A1296" w14:textId="064E7160" w:rsidR="0086278F" w:rsidRDefault="0086278F">
      <w:pPr>
        <w:spacing w:after="0" w:line="360" w:lineRule="auto"/>
        <w:ind w:firstLine="708"/>
        <w:jc w:val="both"/>
      </w:pPr>
    </w:p>
    <w:sectPr w:rsidR="008627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376"/>
    <w:multiLevelType w:val="multilevel"/>
    <w:tmpl w:val="5664C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96139D"/>
    <w:multiLevelType w:val="multilevel"/>
    <w:tmpl w:val="34284F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8596">
    <w:abstractNumId w:val="1"/>
  </w:num>
  <w:num w:numId="2" w16cid:durableId="1552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F"/>
    <w:rsid w:val="00122CE4"/>
    <w:rsid w:val="001C55F6"/>
    <w:rsid w:val="00375AF3"/>
    <w:rsid w:val="003C6963"/>
    <w:rsid w:val="004F5C9F"/>
    <w:rsid w:val="005249FF"/>
    <w:rsid w:val="00662766"/>
    <w:rsid w:val="00731A7F"/>
    <w:rsid w:val="007A26F9"/>
    <w:rsid w:val="0086278F"/>
    <w:rsid w:val="00995A17"/>
    <w:rsid w:val="00A75C10"/>
    <w:rsid w:val="00AE473A"/>
    <w:rsid w:val="00C17D6C"/>
    <w:rsid w:val="00D60E25"/>
    <w:rsid w:val="00D869E8"/>
    <w:rsid w:val="00DD67A0"/>
    <w:rsid w:val="00E012AA"/>
    <w:rsid w:val="00EE7524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A35B"/>
  <w15:docId w15:val="{A9618C37-0E30-439D-BF69-F6577E3D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105C"/>
    <w:pPr>
      <w:ind w:left="720"/>
      <w:contextualSpacing/>
    </w:pPr>
  </w:style>
  <w:style w:type="table" w:styleId="Tabela-Siatka">
    <w:name w:val="Table Grid"/>
    <w:basedOn w:val="Standardowy"/>
    <w:uiPriority w:val="39"/>
    <w:rsid w:val="0095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55F6"/>
    <w:pPr>
      <w:suppressAutoHyphens/>
      <w:autoSpaceDN w:val="0"/>
    </w:pPr>
    <w:rPr>
      <w:rFonts w:ascii="Times New Roman" w:eastAsiaTheme="minorEastAsia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1990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dc:description/>
  <cp:lastModifiedBy>Paweł Betkier</cp:lastModifiedBy>
  <cp:revision>6</cp:revision>
  <cp:lastPrinted>2020-02-07T12:08:00Z</cp:lastPrinted>
  <dcterms:created xsi:type="dcterms:W3CDTF">2025-06-10T11:16:00Z</dcterms:created>
  <dcterms:modified xsi:type="dcterms:W3CDTF">2025-06-10T19:44:00Z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