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B080" w14:textId="2BB5EFE9" w:rsidR="00DE4BE7" w:rsidRPr="00241258" w:rsidRDefault="00DE4BE7" w:rsidP="00DE4B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258">
        <w:rPr>
          <w:rFonts w:ascii="Times New Roman" w:hAnsi="Times New Roman" w:cs="Times New Roman"/>
          <w:b/>
          <w:bCs/>
          <w:sz w:val="28"/>
          <w:szCs w:val="28"/>
        </w:rPr>
        <w:t>UCHWAŁA NR XIII/</w:t>
      </w:r>
      <w:r w:rsidR="00241258" w:rsidRPr="00241258">
        <w:rPr>
          <w:rFonts w:ascii="Times New Roman" w:hAnsi="Times New Roman" w:cs="Times New Roman"/>
          <w:b/>
          <w:bCs/>
          <w:sz w:val="28"/>
          <w:szCs w:val="28"/>
        </w:rPr>
        <w:t>98</w:t>
      </w:r>
      <w:r w:rsidRPr="00241258">
        <w:rPr>
          <w:rFonts w:ascii="Times New Roman" w:hAnsi="Times New Roman" w:cs="Times New Roman"/>
          <w:b/>
          <w:bCs/>
          <w:sz w:val="28"/>
          <w:szCs w:val="28"/>
        </w:rPr>
        <w:t>/25</w:t>
      </w:r>
    </w:p>
    <w:p w14:paraId="778A1A97" w14:textId="36DCAE0B" w:rsidR="00DE4BE7" w:rsidRPr="00241258" w:rsidRDefault="00DE4BE7" w:rsidP="00DE4B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258">
        <w:rPr>
          <w:rFonts w:ascii="Times New Roman" w:hAnsi="Times New Roman" w:cs="Times New Roman"/>
          <w:b/>
          <w:bCs/>
          <w:sz w:val="28"/>
          <w:szCs w:val="28"/>
        </w:rPr>
        <w:t>RADY GMINY W BYTONIU</w:t>
      </w:r>
    </w:p>
    <w:p w14:paraId="757BCFBB" w14:textId="48456B30" w:rsidR="00DE4BE7" w:rsidRPr="00241258" w:rsidRDefault="00DE4BE7" w:rsidP="00DE4B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25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241258" w:rsidRPr="00241258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241258">
        <w:rPr>
          <w:rFonts w:ascii="Times New Roman" w:hAnsi="Times New Roman" w:cs="Times New Roman"/>
          <w:b/>
          <w:bCs/>
          <w:sz w:val="28"/>
          <w:szCs w:val="28"/>
        </w:rPr>
        <w:t xml:space="preserve"> listopada 2025 r.</w:t>
      </w:r>
    </w:p>
    <w:p w14:paraId="645C8E93" w14:textId="77777777" w:rsidR="00DE4BE7" w:rsidRPr="00241258" w:rsidRDefault="00DE4BE7" w:rsidP="00DE4B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AB7E2" w14:textId="61D330B7" w:rsidR="00DE4BE7" w:rsidRPr="00241258" w:rsidRDefault="00DE4BE7" w:rsidP="00DE4B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258">
        <w:rPr>
          <w:rFonts w:ascii="Times New Roman" w:hAnsi="Times New Roman" w:cs="Times New Roman"/>
          <w:b/>
          <w:bCs/>
          <w:sz w:val="28"/>
          <w:szCs w:val="28"/>
        </w:rPr>
        <w:t>w sprawie odwołania Przewodniczącego Rady Gminy w Bytoniu</w:t>
      </w:r>
    </w:p>
    <w:p w14:paraId="605AE449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CA2EC9" w14:textId="44D9820E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  <w:r w:rsidRPr="00241258">
        <w:rPr>
          <w:rFonts w:ascii="Times New Roman" w:hAnsi="Times New Roman" w:cs="Times New Roman"/>
          <w:sz w:val="28"/>
          <w:szCs w:val="28"/>
        </w:rPr>
        <w:tab/>
        <w:t>Na podstawie art. 19 ust. 4 ustawy z dnia 8 marca 1990 r. o samorządzie gminnym (</w:t>
      </w:r>
      <w:r w:rsidR="00241258" w:rsidRPr="00241258">
        <w:rPr>
          <w:rFonts w:ascii="Times New Roman" w:hAnsi="Times New Roman" w:cs="Times New Roman"/>
          <w:sz w:val="28"/>
          <w:szCs w:val="28"/>
        </w:rPr>
        <w:t>t.j. Dz. U. z 2025 r. poz. 1153, 1436</w:t>
      </w:r>
      <w:r w:rsidRPr="00241258">
        <w:rPr>
          <w:rFonts w:ascii="Times New Roman" w:hAnsi="Times New Roman" w:cs="Times New Roman"/>
          <w:sz w:val="28"/>
          <w:szCs w:val="28"/>
        </w:rPr>
        <w:t xml:space="preserve">) Rada Gminy Bytoń uchwala, </w:t>
      </w:r>
      <w:r w:rsidR="00241258" w:rsidRPr="0024125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41258">
        <w:rPr>
          <w:rFonts w:ascii="Times New Roman" w:hAnsi="Times New Roman" w:cs="Times New Roman"/>
          <w:sz w:val="28"/>
          <w:szCs w:val="28"/>
        </w:rPr>
        <w:t xml:space="preserve">co następuje: </w:t>
      </w:r>
    </w:p>
    <w:p w14:paraId="4C761246" w14:textId="5D97C3C8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  <w:r w:rsidRPr="00241258">
        <w:rPr>
          <w:rFonts w:ascii="Times New Roman" w:hAnsi="Times New Roman" w:cs="Times New Roman"/>
          <w:sz w:val="28"/>
          <w:szCs w:val="28"/>
        </w:rPr>
        <w:t xml:space="preserve">§ 1. W wyniku przeprowadzonego głosowania tajnego odwołuje się radnego Andrzeja Piaseckiego z funkcji Przewodniczącego Rady Gminy w Bytoniu. </w:t>
      </w:r>
    </w:p>
    <w:p w14:paraId="0B09CAC9" w14:textId="41423470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  <w:r w:rsidRPr="00241258">
        <w:rPr>
          <w:rFonts w:ascii="Times New Roman" w:hAnsi="Times New Roman" w:cs="Times New Roman"/>
          <w:sz w:val="28"/>
          <w:szCs w:val="28"/>
        </w:rPr>
        <w:t xml:space="preserve">§ 2. Traci moc uchwała NR I/1/24 Rady Gminy w Bytoniu z dnia </w:t>
      </w:r>
      <w:r w:rsidR="00F70E75" w:rsidRPr="00241258">
        <w:rPr>
          <w:rFonts w:ascii="Times New Roman" w:hAnsi="Times New Roman" w:cs="Times New Roman"/>
          <w:sz w:val="28"/>
          <w:szCs w:val="28"/>
        </w:rPr>
        <w:t>6</w:t>
      </w:r>
      <w:r w:rsidRPr="00241258">
        <w:rPr>
          <w:rFonts w:ascii="Times New Roman" w:hAnsi="Times New Roman" w:cs="Times New Roman"/>
          <w:sz w:val="28"/>
          <w:szCs w:val="28"/>
        </w:rPr>
        <w:t xml:space="preserve"> maja 2024 r. </w:t>
      </w:r>
      <w:r w:rsidR="00F70E75" w:rsidRPr="0024125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41258">
        <w:rPr>
          <w:rFonts w:ascii="Times New Roman" w:hAnsi="Times New Roman" w:cs="Times New Roman"/>
          <w:sz w:val="28"/>
          <w:szCs w:val="28"/>
        </w:rPr>
        <w:t xml:space="preserve">w sprawie wyboru Przewodniczącego Rady Gminy w Bytoniu. </w:t>
      </w:r>
    </w:p>
    <w:p w14:paraId="5DA52BA3" w14:textId="6E5AB1DA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  <w:r w:rsidRPr="00241258">
        <w:rPr>
          <w:rFonts w:ascii="Times New Roman" w:hAnsi="Times New Roman" w:cs="Times New Roman"/>
          <w:sz w:val="28"/>
          <w:szCs w:val="28"/>
        </w:rPr>
        <w:t>§ 3.</w:t>
      </w:r>
      <w:r w:rsidR="00241258" w:rsidRPr="00241258">
        <w:rPr>
          <w:rFonts w:ascii="Times New Roman" w:hAnsi="Times New Roman" w:cs="Times New Roman"/>
          <w:sz w:val="28"/>
          <w:szCs w:val="28"/>
        </w:rPr>
        <w:t>1.</w:t>
      </w:r>
      <w:r w:rsidRPr="00241258">
        <w:rPr>
          <w:rFonts w:ascii="Times New Roman" w:hAnsi="Times New Roman" w:cs="Times New Roman"/>
          <w:sz w:val="28"/>
          <w:szCs w:val="28"/>
        </w:rPr>
        <w:t xml:space="preserve"> Uchwała wchodzi w życie z dniem podjęcia. </w:t>
      </w:r>
    </w:p>
    <w:p w14:paraId="53F36B9B" w14:textId="0129CE51" w:rsidR="00241258" w:rsidRPr="00241258" w:rsidRDefault="00241258" w:rsidP="002412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24125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258">
        <w:rPr>
          <w:rFonts w:ascii="Times New Roman" w:hAnsi="Times New Roman" w:cs="Times New Roman"/>
          <w:sz w:val="28"/>
          <w:szCs w:val="28"/>
        </w:rPr>
        <w:t>2.</w:t>
      </w:r>
      <w:r w:rsidRPr="00241258">
        <w:rPr>
          <w:rFonts w:ascii="Times New Roman" w:hAnsi="Times New Roman" w:cs="Times New Roman"/>
          <w:bCs/>
          <w:sz w:val="28"/>
          <w:szCs w:val="28"/>
        </w:rPr>
        <w:t xml:space="preserve"> Uchwała podlega podaniu do publicznej wiadomości poprzez ogłoszenie                                  w Biuletynie Informacji Publicznej Urzędu Gminy Bytoń.</w:t>
      </w:r>
    </w:p>
    <w:p w14:paraId="3C73F53F" w14:textId="77777777" w:rsidR="00241258" w:rsidRPr="00241258" w:rsidRDefault="00241258" w:rsidP="002412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9446DB" w14:textId="77777777" w:rsidR="00241258" w:rsidRPr="00241258" w:rsidRDefault="00241258" w:rsidP="002412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7D25703" w14:textId="1E6F18A7" w:rsidR="00241258" w:rsidRPr="00241258" w:rsidRDefault="00241258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7DFD9B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346116" w14:textId="7EF7036E" w:rsidR="00DE4BE7" w:rsidRPr="00912BF0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>Wiceprzewodniczący</w:t>
      </w:r>
    </w:p>
    <w:p w14:paraId="05C901BF" w14:textId="112062EB" w:rsidR="00DE4BE7" w:rsidRPr="00912BF0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  <w:t>Rady Gminy Bytoń</w:t>
      </w:r>
    </w:p>
    <w:p w14:paraId="6D7B7DA9" w14:textId="77777777" w:rsidR="00DE4BE7" w:rsidRPr="00912BF0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</w:p>
    <w:p w14:paraId="101B55E3" w14:textId="1C3BBA0E" w:rsidR="00DE4BE7" w:rsidRPr="00912BF0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  <w:t>Piotr Grabowski</w:t>
      </w:r>
    </w:p>
    <w:p w14:paraId="0FEFD1F7" w14:textId="77777777" w:rsidR="00DE4BE7" w:rsidRPr="00912BF0" w:rsidRDefault="00DE4BE7" w:rsidP="00DE4BE7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0B4ABACD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CE59D4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1FFAC9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CBBCAA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8D915E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25DD3A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87A6B4" w14:textId="69A4AD52" w:rsidR="00DE4BE7" w:rsidRPr="00241258" w:rsidRDefault="00DE4BE7" w:rsidP="00DE4B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258">
        <w:rPr>
          <w:rFonts w:ascii="Times New Roman" w:hAnsi="Times New Roman" w:cs="Times New Roman"/>
          <w:b/>
          <w:bCs/>
          <w:sz w:val="28"/>
          <w:szCs w:val="28"/>
        </w:rPr>
        <w:lastRenderedPageBreak/>
        <w:t>UZASADNIENIE</w:t>
      </w:r>
    </w:p>
    <w:p w14:paraId="4AE170DB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8FAC16" w14:textId="13885265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  <w:r w:rsidRPr="00241258">
        <w:rPr>
          <w:rFonts w:ascii="Times New Roman" w:hAnsi="Times New Roman" w:cs="Times New Roman"/>
          <w:sz w:val="28"/>
          <w:szCs w:val="28"/>
        </w:rPr>
        <w:tab/>
        <w:t>Na podstawie art. 19 ust. 4 w związku z art. 19 ust. 1 ustawy z dnia 8 marca 1990 roku o samorządzie gminnym (</w:t>
      </w:r>
      <w:r w:rsidR="00241258" w:rsidRPr="00241258">
        <w:rPr>
          <w:rFonts w:ascii="Times New Roman" w:hAnsi="Times New Roman" w:cs="Times New Roman"/>
          <w:sz w:val="28"/>
          <w:szCs w:val="28"/>
        </w:rPr>
        <w:t>t.j. Dz. U. z 2025 r. poz. 1153, 1436</w:t>
      </w:r>
      <w:r w:rsidRPr="00241258">
        <w:rPr>
          <w:rFonts w:ascii="Times New Roman" w:hAnsi="Times New Roman" w:cs="Times New Roman"/>
          <w:sz w:val="28"/>
          <w:szCs w:val="28"/>
        </w:rPr>
        <w:t xml:space="preserve">) odwołanie Przewodniczącego następuje na wniosek co najmniej ¼ ustawowego składu Rady Gminy bezwzględną większością głosów w obecności co najmniej połowy ustawowego składu rady, w głosowaniu tajnym. </w:t>
      </w:r>
    </w:p>
    <w:p w14:paraId="1ECCCCBD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  <w:r w:rsidRPr="00241258">
        <w:rPr>
          <w:rFonts w:ascii="Times New Roman" w:hAnsi="Times New Roman" w:cs="Times New Roman"/>
          <w:sz w:val="28"/>
          <w:szCs w:val="28"/>
        </w:rPr>
        <w:tab/>
        <w:t xml:space="preserve">W dniu 27.11.2025 r. do Rady Gminy w Bytoniu wpłynął wniosek grupy radnych (w liczbie spełniającej ww. wymóg, t. j. co najmniej ¼ ustawowego składu rady) o odwołanie z funkcji Przewodniczącego Rady Gminy w Bytoniu Pana Andrzeja Piaseckiego. </w:t>
      </w:r>
    </w:p>
    <w:p w14:paraId="285A36BB" w14:textId="138E3050" w:rsidR="00F01B93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  <w:r w:rsidRPr="00241258">
        <w:rPr>
          <w:rFonts w:ascii="Times New Roman" w:hAnsi="Times New Roman" w:cs="Times New Roman"/>
          <w:sz w:val="28"/>
          <w:szCs w:val="28"/>
        </w:rPr>
        <w:tab/>
        <w:t xml:space="preserve">Rada Gminy podejmuje decyzję w wyniku głosowania tajnego. Zdaniem grupy radnych składających wniosek Przewodniczący Rady Gminy w Bytoniu Pan Andrzej Piasecki nie wykonuje w sposób odpowiedni nałożonych na niego obowiązków i utracił ich zaufanie. </w:t>
      </w:r>
    </w:p>
    <w:p w14:paraId="3EC6CB84" w14:textId="77777777" w:rsidR="00DE4BE7" w:rsidRPr="00241258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14:paraId="539DD560" w14:textId="5FCF0EEF" w:rsidR="00DE4BE7" w:rsidRPr="00912BF0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>Wiceprzewodniczący</w:t>
      </w:r>
    </w:p>
    <w:p w14:paraId="690FB17E" w14:textId="77777777" w:rsidR="00DE4BE7" w:rsidRPr="00912BF0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  <w:t>Rady Gminy Bytoń</w:t>
      </w:r>
    </w:p>
    <w:p w14:paraId="1A192503" w14:textId="77777777" w:rsidR="00DE4BE7" w:rsidRPr="00912BF0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</w:p>
    <w:p w14:paraId="51ADAFB1" w14:textId="77777777" w:rsidR="00DE4BE7" w:rsidRPr="00912BF0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  <w:t>Piotr Grabowski</w:t>
      </w:r>
    </w:p>
    <w:p w14:paraId="26F65815" w14:textId="77777777" w:rsidR="00DE4BE7" w:rsidRPr="00912BF0" w:rsidRDefault="00DE4BE7" w:rsidP="00DE4BE7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R="00DE4BE7" w:rsidRPr="00912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E7"/>
    <w:rsid w:val="00241258"/>
    <w:rsid w:val="00594616"/>
    <w:rsid w:val="005D4992"/>
    <w:rsid w:val="00912BF0"/>
    <w:rsid w:val="00A4568F"/>
    <w:rsid w:val="00CA141A"/>
    <w:rsid w:val="00DE4BE7"/>
    <w:rsid w:val="00F01B93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D375"/>
  <w15:chartTrackingRefBased/>
  <w15:docId w15:val="{9114E721-052F-4534-89BB-9B314FFE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B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B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B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B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B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B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B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B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B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B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B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B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Betkier</dc:creator>
  <cp:keywords/>
  <dc:description/>
  <cp:lastModifiedBy>Paweł Betkier</cp:lastModifiedBy>
  <cp:revision>4</cp:revision>
  <cp:lastPrinted>2025-11-27T08:41:00Z</cp:lastPrinted>
  <dcterms:created xsi:type="dcterms:W3CDTF">2025-11-25T11:24:00Z</dcterms:created>
  <dcterms:modified xsi:type="dcterms:W3CDTF">2025-11-27T08:41:00Z</dcterms:modified>
</cp:coreProperties>
</file>