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40A3" w14:textId="2233B1CD" w:rsidR="002244C3" w:rsidRPr="002244C3" w:rsidRDefault="00F6098F" w:rsidP="002244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4C3">
        <w:rPr>
          <w:rFonts w:ascii="Times New Roman" w:hAnsi="Times New Roman" w:cs="Times New Roman"/>
          <w:b/>
          <w:bCs/>
          <w:sz w:val="24"/>
          <w:szCs w:val="24"/>
        </w:rPr>
        <w:t>UCHWAŁA NR X</w:t>
      </w:r>
      <w:r w:rsidR="002244C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2244C3">
        <w:rPr>
          <w:rFonts w:ascii="Times New Roman" w:hAnsi="Times New Roman" w:cs="Times New Roman"/>
          <w:b/>
          <w:bCs/>
          <w:sz w:val="24"/>
          <w:szCs w:val="24"/>
        </w:rPr>
        <w:t>I/12</w:t>
      </w:r>
      <w:r w:rsidR="002244C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244C3">
        <w:rPr>
          <w:rFonts w:ascii="Times New Roman" w:hAnsi="Times New Roman" w:cs="Times New Roman"/>
          <w:b/>
          <w:bCs/>
          <w:sz w:val="24"/>
          <w:szCs w:val="24"/>
        </w:rPr>
        <w:t>/26</w:t>
      </w:r>
    </w:p>
    <w:p w14:paraId="64AB1F24" w14:textId="10ABF4C5" w:rsidR="002244C3" w:rsidRPr="002244C3" w:rsidRDefault="00F6098F" w:rsidP="002244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4C3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 w:rsidR="002244C3">
        <w:rPr>
          <w:rFonts w:ascii="Times New Roman" w:hAnsi="Times New Roman" w:cs="Times New Roman"/>
          <w:b/>
          <w:bCs/>
          <w:sz w:val="24"/>
          <w:szCs w:val="24"/>
        </w:rPr>
        <w:t>GMINY W BYTONIU</w:t>
      </w:r>
    </w:p>
    <w:p w14:paraId="295F4DBB" w14:textId="1F92F45D" w:rsidR="002244C3" w:rsidRPr="002244C3" w:rsidRDefault="00F6098F" w:rsidP="002244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4C3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244C3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2244C3">
        <w:rPr>
          <w:rFonts w:ascii="Times New Roman" w:hAnsi="Times New Roman" w:cs="Times New Roman"/>
          <w:b/>
          <w:bCs/>
          <w:sz w:val="24"/>
          <w:szCs w:val="24"/>
        </w:rPr>
        <w:t xml:space="preserve"> marca 2026 r.</w:t>
      </w:r>
    </w:p>
    <w:p w14:paraId="5399434F" w14:textId="77777777" w:rsidR="002244C3" w:rsidRPr="002244C3" w:rsidRDefault="002244C3" w:rsidP="002244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DF1F9" w14:textId="494655F7" w:rsidR="002244C3" w:rsidRDefault="00F6098F" w:rsidP="002244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4C3">
        <w:rPr>
          <w:rFonts w:ascii="Times New Roman" w:hAnsi="Times New Roman" w:cs="Times New Roman"/>
          <w:b/>
          <w:bCs/>
          <w:sz w:val="24"/>
          <w:szCs w:val="24"/>
        </w:rPr>
        <w:t xml:space="preserve">w sprawie wniosku o zajęcie przez Radę </w:t>
      </w:r>
      <w:r w:rsidR="002244C3">
        <w:rPr>
          <w:rFonts w:ascii="Times New Roman" w:hAnsi="Times New Roman" w:cs="Times New Roman"/>
          <w:b/>
          <w:bCs/>
          <w:sz w:val="24"/>
          <w:szCs w:val="24"/>
        </w:rPr>
        <w:t>Gminy w Bytoniu</w:t>
      </w:r>
      <w:r w:rsidRPr="002244C3">
        <w:rPr>
          <w:rFonts w:ascii="Times New Roman" w:hAnsi="Times New Roman" w:cs="Times New Roman"/>
          <w:b/>
          <w:bCs/>
          <w:sz w:val="24"/>
          <w:szCs w:val="24"/>
        </w:rPr>
        <w:t xml:space="preserve"> stanowiska w sprawie znaczenia rolnictwa dla wspólnoty lokalnej</w:t>
      </w:r>
    </w:p>
    <w:p w14:paraId="4080F5CF" w14:textId="77777777" w:rsidR="002244C3" w:rsidRDefault="002244C3" w:rsidP="002244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3583A" w14:textId="6B897F66" w:rsidR="002244C3" w:rsidRDefault="002244C3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098F" w:rsidRPr="002244C3">
        <w:rPr>
          <w:rFonts w:ascii="Times New Roman" w:hAnsi="Times New Roman" w:cs="Times New Roman"/>
          <w:sz w:val="24"/>
          <w:szCs w:val="24"/>
        </w:rPr>
        <w:t xml:space="preserve">Na podstawie art. 18b ust.1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098F" w:rsidRPr="002244C3">
        <w:rPr>
          <w:rFonts w:ascii="Times New Roman" w:hAnsi="Times New Roman" w:cs="Times New Roman"/>
          <w:sz w:val="24"/>
          <w:szCs w:val="24"/>
        </w:rPr>
        <w:t>(</w:t>
      </w:r>
      <w:r w:rsidR="0014465E" w:rsidRPr="00B146A6">
        <w:rPr>
          <w:rFonts w:ascii="Times New Roman" w:hAnsi="Times New Roman" w:cs="Times New Roman"/>
          <w:sz w:val="24"/>
          <w:szCs w:val="24"/>
        </w:rPr>
        <w:t>t.j. Dz. U. z 2025 r. poz. 1153, 1436</w:t>
      </w:r>
      <w:r w:rsidR="00F6098F" w:rsidRPr="002244C3">
        <w:rPr>
          <w:rFonts w:ascii="Times New Roman" w:hAnsi="Times New Roman" w:cs="Times New Roman"/>
          <w:sz w:val="24"/>
          <w:szCs w:val="24"/>
        </w:rPr>
        <w:t xml:space="preserve">) oraz art. 244 § 2 Kodeks postępowania administracyjnego (t.j. Dz.U z 2025 r. poz.1691) Rada </w:t>
      </w:r>
      <w:r>
        <w:rPr>
          <w:rFonts w:ascii="Times New Roman" w:hAnsi="Times New Roman" w:cs="Times New Roman"/>
          <w:sz w:val="24"/>
          <w:szCs w:val="24"/>
        </w:rPr>
        <w:t xml:space="preserve">Gminy w Bytoniu </w:t>
      </w:r>
      <w:r w:rsidR="00F6098F" w:rsidRPr="002244C3">
        <w:rPr>
          <w:rFonts w:ascii="Times New Roman" w:hAnsi="Times New Roman" w:cs="Times New Roman"/>
          <w:sz w:val="24"/>
          <w:szCs w:val="24"/>
        </w:rPr>
        <w:t xml:space="preserve">uchwala, co następuje: </w:t>
      </w:r>
    </w:p>
    <w:p w14:paraId="68C275CC" w14:textId="1CA63CFB" w:rsid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>§ 1. Wniosek z dnia 1</w:t>
      </w:r>
      <w:r w:rsidR="0014465E">
        <w:rPr>
          <w:rFonts w:ascii="Times New Roman" w:hAnsi="Times New Roman" w:cs="Times New Roman"/>
          <w:sz w:val="24"/>
          <w:szCs w:val="24"/>
        </w:rPr>
        <w:t>3</w:t>
      </w:r>
      <w:r w:rsidRPr="002244C3">
        <w:rPr>
          <w:rFonts w:ascii="Times New Roman" w:hAnsi="Times New Roman" w:cs="Times New Roman"/>
          <w:sz w:val="24"/>
          <w:szCs w:val="24"/>
        </w:rPr>
        <w:t xml:space="preserve"> lutego 2026 r. o zajęcie przez Radę </w:t>
      </w:r>
      <w:r w:rsidR="002244C3">
        <w:rPr>
          <w:rFonts w:ascii="Times New Roman" w:hAnsi="Times New Roman" w:cs="Times New Roman"/>
          <w:sz w:val="24"/>
          <w:szCs w:val="24"/>
        </w:rPr>
        <w:t xml:space="preserve">Gminy w Bytoniu </w:t>
      </w:r>
      <w:r w:rsidRPr="002244C3">
        <w:rPr>
          <w:rFonts w:ascii="Times New Roman" w:hAnsi="Times New Roman" w:cs="Times New Roman"/>
          <w:sz w:val="24"/>
          <w:szCs w:val="24"/>
        </w:rPr>
        <w:t xml:space="preserve">stanowiska w sprawie znaczenia rolnictwa dla wspólnoty lokalnej rozpatruje się negatywnie. </w:t>
      </w:r>
    </w:p>
    <w:p w14:paraId="0B1E12F7" w14:textId="444820DD" w:rsid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 xml:space="preserve">§ 2. Upoważnia się Przewodniczącego Rady </w:t>
      </w:r>
      <w:r w:rsidR="002244C3">
        <w:rPr>
          <w:rFonts w:ascii="Times New Roman" w:hAnsi="Times New Roman" w:cs="Times New Roman"/>
          <w:sz w:val="24"/>
          <w:szCs w:val="24"/>
        </w:rPr>
        <w:t>Gminy w Bytoniu</w:t>
      </w:r>
      <w:r w:rsidRPr="002244C3">
        <w:rPr>
          <w:rFonts w:ascii="Times New Roman" w:hAnsi="Times New Roman" w:cs="Times New Roman"/>
          <w:sz w:val="24"/>
          <w:szCs w:val="24"/>
        </w:rPr>
        <w:t xml:space="preserve"> do zawiadomienia wnioskodawcy o sposobie rozpatrzenia wniosku. </w:t>
      </w:r>
    </w:p>
    <w:p w14:paraId="3ABB4E57" w14:textId="77777777" w:rsid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 xml:space="preserve">§ 3. Uzasadnienie do sposobu rozpatrzenia wniosku stanowi załącznik do uchwały. </w:t>
      </w:r>
    </w:p>
    <w:p w14:paraId="709C54DF" w14:textId="1BCA4B66" w:rsidR="00F6098F" w:rsidRP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 xml:space="preserve">§ 4. Uchwała wchodzi w życie z dniem podjęcia. </w:t>
      </w:r>
    </w:p>
    <w:p w14:paraId="5CCFE298" w14:textId="77777777" w:rsidR="00F6098F" w:rsidRP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87D97" w14:textId="77777777" w:rsidR="00F6098F" w:rsidRP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4108" w14:textId="77777777" w:rsidR="00F6098F" w:rsidRP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5EDE9" w14:textId="77777777" w:rsidR="00F6098F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467D3" w14:textId="77777777" w:rsidR="002244C3" w:rsidRDefault="002244C3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70956" w14:textId="77777777" w:rsidR="002244C3" w:rsidRDefault="002244C3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167FA" w14:textId="77777777" w:rsidR="002244C3" w:rsidRDefault="002244C3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CDD02" w14:textId="77777777" w:rsidR="002244C3" w:rsidRDefault="002244C3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FB3D7" w14:textId="77777777" w:rsidR="002244C3" w:rsidRDefault="002244C3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9735A" w14:textId="77777777" w:rsidR="002244C3" w:rsidRDefault="002244C3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44D1E" w14:textId="77777777" w:rsidR="002244C3" w:rsidRPr="002244C3" w:rsidRDefault="002244C3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37470" w14:textId="6289AF9B" w:rsidR="002244C3" w:rsidRPr="002244C3" w:rsidRDefault="00F6098F" w:rsidP="002244C3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244C3">
        <w:rPr>
          <w:rFonts w:ascii="Times New Roman" w:hAnsi="Times New Roman" w:cs="Times New Roman"/>
          <w:i/>
          <w:iCs/>
          <w:sz w:val="20"/>
          <w:szCs w:val="20"/>
        </w:rPr>
        <w:lastRenderedPageBreak/>
        <w:t>Załącznik do uchwały nr X</w:t>
      </w:r>
      <w:r w:rsidR="002244C3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2244C3">
        <w:rPr>
          <w:rFonts w:ascii="Times New Roman" w:hAnsi="Times New Roman" w:cs="Times New Roman"/>
          <w:i/>
          <w:iCs/>
          <w:sz w:val="20"/>
          <w:szCs w:val="20"/>
        </w:rPr>
        <w:t>I/</w:t>
      </w:r>
      <w:r w:rsidR="0014465E">
        <w:rPr>
          <w:rFonts w:ascii="Times New Roman" w:hAnsi="Times New Roman" w:cs="Times New Roman"/>
          <w:i/>
          <w:iCs/>
          <w:sz w:val="20"/>
          <w:szCs w:val="20"/>
        </w:rPr>
        <w:t>127</w:t>
      </w:r>
      <w:r w:rsidRPr="002244C3">
        <w:rPr>
          <w:rFonts w:ascii="Times New Roman" w:hAnsi="Times New Roman" w:cs="Times New Roman"/>
          <w:i/>
          <w:iCs/>
          <w:sz w:val="20"/>
          <w:szCs w:val="20"/>
        </w:rPr>
        <w:t xml:space="preserve">/26 </w:t>
      </w:r>
    </w:p>
    <w:p w14:paraId="44EBF379" w14:textId="329955C4" w:rsidR="002244C3" w:rsidRPr="002244C3" w:rsidRDefault="00F6098F" w:rsidP="002244C3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244C3">
        <w:rPr>
          <w:rFonts w:ascii="Times New Roman" w:hAnsi="Times New Roman" w:cs="Times New Roman"/>
          <w:i/>
          <w:iCs/>
          <w:sz w:val="20"/>
          <w:szCs w:val="20"/>
        </w:rPr>
        <w:t xml:space="preserve">Rady </w:t>
      </w:r>
      <w:r w:rsidR="002244C3">
        <w:rPr>
          <w:rFonts w:ascii="Times New Roman" w:hAnsi="Times New Roman" w:cs="Times New Roman"/>
          <w:i/>
          <w:iCs/>
          <w:sz w:val="20"/>
          <w:szCs w:val="20"/>
        </w:rPr>
        <w:t>Gminy w Bytoniu</w:t>
      </w:r>
      <w:r w:rsidRPr="002244C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CD6CA58" w14:textId="5EEF1F01" w:rsidR="002244C3" w:rsidRDefault="00F6098F" w:rsidP="002244C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i/>
          <w:iCs/>
          <w:sz w:val="20"/>
          <w:szCs w:val="20"/>
        </w:rPr>
        <w:t xml:space="preserve">z dnia </w:t>
      </w:r>
      <w:r w:rsidR="002244C3">
        <w:rPr>
          <w:rFonts w:ascii="Times New Roman" w:hAnsi="Times New Roman" w:cs="Times New Roman"/>
          <w:i/>
          <w:iCs/>
          <w:sz w:val="20"/>
          <w:szCs w:val="20"/>
        </w:rPr>
        <w:t>24</w:t>
      </w:r>
      <w:r w:rsidRPr="002244C3">
        <w:rPr>
          <w:rFonts w:ascii="Times New Roman" w:hAnsi="Times New Roman" w:cs="Times New Roman"/>
          <w:i/>
          <w:iCs/>
          <w:sz w:val="20"/>
          <w:szCs w:val="20"/>
        </w:rPr>
        <w:t xml:space="preserve"> marca 2026 r. </w:t>
      </w:r>
    </w:p>
    <w:p w14:paraId="5F4B8536" w14:textId="2AE841C0" w:rsidR="002244C3" w:rsidRPr="002244C3" w:rsidRDefault="00F6098F" w:rsidP="002244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4C3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3807F0A" w14:textId="733AB8C0" w:rsid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>W dniu 1</w:t>
      </w:r>
      <w:r w:rsidR="0014465E">
        <w:rPr>
          <w:rFonts w:ascii="Times New Roman" w:hAnsi="Times New Roman" w:cs="Times New Roman"/>
          <w:sz w:val="24"/>
          <w:szCs w:val="24"/>
        </w:rPr>
        <w:t>3</w:t>
      </w:r>
      <w:r w:rsidRPr="002244C3">
        <w:rPr>
          <w:rFonts w:ascii="Times New Roman" w:hAnsi="Times New Roman" w:cs="Times New Roman"/>
          <w:sz w:val="24"/>
          <w:szCs w:val="24"/>
        </w:rPr>
        <w:t xml:space="preserve"> lutego 2026 r. do Rady </w:t>
      </w:r>
      <w:r w:rsidR="002244C3">
        <w:rPr>
          <w:rFonts w:ascii="Times New Roman" w:hAnsi="Times New Roman" w:cs="Times New Roman"/>
          <w:sz w:val="24"/>
          <w:szCs w:val="24"/>
        </w:rPr>
        <w:t>Gminy w Bytoniu</w:t>
      </w:r>
      <w:r w:rsidRPr="002244C3">
        <w:rPr>
          <w:rFonts w:ascii="Times New Roman" w:hAnsi="Times New Roman" w:cs="Times New Roman"/>
          <w:sz w:val="24"/>
          <w:szCs w:val="24"/>
        </w:rPr>
        <w:t xml:space="preserve"> wpłynął wniosek o wprowadzenie pod obrady najbliższej sesji Rady załączonego do wniosku projektu stanowiska Rady w sprawie znaczenia rolnictwa dla wspólnoty lokalnej, jako punktu wymagającego publicznej debaty oraz zajęcia jednoznacznego stanowiska przez organ stanowiący gminy. </w:t>
      </w:r>
    </w:p>
    <w:p w14:paraId="6BFBE49D" w14:textId="6A08DD8B" w:rsid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 xml:space="preserve">Rada </w:t>
      </w:r>
      <w:r w:rsidR="002244C3">
        <w:rPr>
          <w:rFonts w:ascii="Times New Roman" w:hAnsi="Times New Roman" w:cs="Times New Roman"/>
          <w:sz w:val="24"/>
          <w:szCs w:val="24"/>
        </w:rPr>
        <w:t>Gminy w Bytoniu</w:t>
      </w:r>
      <w:r w:rsidRPr="002244C3">
        <w:rPr>
          <w:rFonts w:ascii="Times New Roman" w:hAnsi="Times New Roman" w:cs="Times New Roman"/>
          <w:sz w:val="24"/>
          <w:szCs w:val="24"/>
        </w:rPr>
        <w:t xml:space="preserve"> po zapoznaniu się z treścią wniosku oraz stanowiskiem Komisji Skarg, Wniosków i Petycji Rady </w:t>
      </w:r>
      <w:r w:rsidR="002244C3">
        <w:rPr>
          <w:rFonts w:ascii="Times New Roman" w:hAnsi="Times New Roman" w:cs="Times New Roman"/>
          <w:sz w:val="24"/>
          <w:szCs w:val="24"/>
        </w:rPr>
        <w:t>Gminy w Bytoniu</w:t>
      </w:r>
      <w:r w:rsidRPr="002244C3">
        <w:rPr>
          <w:rFonts w:ascii="Times New Roman" w:hAnsi="Times New Roman" w:cs="Times New Roman"/>
          <w:sz w:val="24"/>
          <w:szCs w:val="24"/>
        </w:rPr>
        <w:t xml:space="preserve">, która na posiedzeniu w dniu 24 </w:t>
      </w:r>
      <w:r w:rsidR="00B91357">
        <w:rPr>
          <w:rFonts w:ascii="Times New Roman" w:hAnsi="Times New Roman" w:cs="Times New Roman"/>
          <w:sz w:val="24"/>
          <w:szCs w:val="24"/>
        </w:rPr>
        <w:t>marca</w:t>
      </w:r>
      <w:r w:rsidRPr="002244C3">
        <w:rPr>
          <w:rFonts w:ascii="Times New Roman" w:hAnsi="Times New Roman" w:cs="Times New Roman"/>
          <w:sz w:val="24"/>
          <w:szCs w:val="24"/>
        </w:rPr>
        <w:t xml:space="preserve"> 2026 r. zapoznała się z treścią wniosku i zarekomendowała Radzie </w:t>
      </w:r>
      <w:r w:rsidR="002244C3">
        <w:rPr>
          <w:rFonts w:ascii="Times New Roman" w:hAnsi="Times New Roman" w:cs="Times New Roman"/>
          <w:sz w:val="24"/>
          <w:szCs w:val="24"/>
        </w:rPr>
        <w:t>Gminy w Bytoniu</w:t>
      </w:r>
      <w:r w:rsidRPr="002244C3">
        <w:rPr>
          <w:rFonts w:ascii="Times New Roman" w:hAnsi="Times New Roman" w:cs="Times New Roman"/>
          <w:sz w:val="24"/>
          <w:szCs w:val="24"/>
        </w:rPr>
        <w:t xml:space="preserve"> negatywne rozpatrzenie wniosku. </w:t>
      </w:r>
    </w:p>
    <w:p w14:paraId="3DD5980C" w14:textId="7DA3413A" w:rsid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 xml:space="preserve">Rada </w:t>
      </w:r>
      <w:r w:rsidR="002244C3">
        <w:rPr>
          <w:rFonts w:ascii="Times New Roman" w:hAnsi="Times New Roman" w:cs="Times New Roman"/>
          <w:sz w:val="24"/>
          <w:szCs w:val="24"/>
        </w:rPr>
        <w:t>Gminy w Bytoniu</w:t>
      </w:r>
      <w:r w:rsidRPr="002244C3">
        <w:rPr>
          <w:rFonts w:ascii="Times New Roman" w:hAnsi="Times New Roman" w:cs="Times New Roman"/>
          <w:sz w:val="24"/>
          <w:szCs w:val="24"/>
        </w:rPr>
        <w:t xml:space="preserve"> dostrzega znaczenie rolnictwa dla rozwoju społecznego, gospodarczego oraz dorobku tradycji i wartości lokalnych, niemniej jednak nie widzi potrzeby zajmowania w tej sprawie odrębnego stanowiska wyrażającego „solidarność z rolnikami oraz poparcie dla działań, podejmowanych w ramach obowiązującego porządku prawnego, zmierzających do zapewnienia im stabilnych, uczciwych i przewidywalnych warunków funkcjonowania, poszanowania pracy rolniczej oraz równego traktowania na rynku” zgodnie z projektem przygotowanym przez wnioskodawcę. </w:t>
      </w:r>
    </w:p>
    <w:p w14:paraId="425BB7AC" w14:textId="542D7367" w:rsid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 xml:space="preserve">Rada </w:t>
      </w:r>
      <w:r w:rsidR="002244C3">
        <w:rPr>
          <w:rFonts w:ascii="Times New Roman" w:hAnsi="Times New Roman" w:cs="Times New Roman"/>
          <w:sz w:val="24"/>
          <w:szCs w:val="24"/>
        </w:rPr>
        <w:t>Gminy w Bytoniu</w:t>
      </w:r>
      <w:r w:rsidRPr="002244C3">
        <w:rPr>
          <w:rFonts w:ascii="Times New Roman" w:hAnsi="Times New Roman" w:cs="Times New Roman"/>
          <w:sz w:val="24"/>
          <w:szCs w:val="24"/>
        </w:rPr>
        <w:t xml:space="preserve"> pragnie podkreślić, że za kształtowanie krajowej polityki rolnej odpowiada Ministerstwo Rolnictwa i Rozwoju Wsi. </w:t>
      </w:r>
    </w:p>
    <w:p w14:paraId="0E4F61B2" w14:textId="19B8466D" w:rsid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 xml:space="preserve">Rada </w:t>
      </w:r>
      <w:r w:rsidR="002244C3">
        <w:rPr>
          <w:rFonts w:ascii="Times New Roman" w:hAnsi="Times New Roman" w:cs="Times New Roman"/>
          <w:sz w:val="24"/>
          <w:szCs w:val="24"/>
        </w:rPr>
        <w:t xml:space="preserve">Gminy w Bytoniu </w:t>
      </w:r>
      <w:r w:rsidRPr="002244C3">
        <w:rPr>
          <w:rFonts w:ascii="Times New Roman" w:hAnsi="Times New Roman" w:cs="Times New Roman"/>
          <w:sz w:val="24"/>
          <w:szCs w:val="24"/>
        </w:rPr>
        <w:t xml:space="preserve">uznała, że na podstawie art. 7 Konstytucji Rzeczypospolitej Polskiej organy władzy publicznej działają na podstawie i w granicach prawa. </w:t>
      </w:r>
    </w:p>
    <w:p w14:paraId="08FA43F3" w14:textId="77777777" w:rsid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 xml:space="preserve">Samorząd terytorialny uczestniczy w sprawowaniu władzy publicznej, a przysługującą mu w ramach ustaw istotną część zadań publicznych, samorząd wykonuje w imieniu własnym i na własną odpowiedzialność. </w:t>
      </w:r>
    </w:p>
    <w:p w14:paraId="12A6C8E7" w14:textId="6FE9679B" w:rsid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>Zgodnie z art. 6 ustawy z dnia 8 marca 1990 r. o samorządzie gminnym (</w:t>
      </w:r>
      <w:r w:rsidR="0014465E" w:rsidRPr="00B146A6">
        <w:rPr>
          <w:rFonts w:ascii="Times New Roman" w:hAnsi="Times New Roman" w:cs="Times New Roman"/>
          <w:sz w:val="24"/>
          <w:szCs w:val="24"/>
        </w:rPr>
        <w:t>t.j. Dz. U. z 2025 r. poz. 1153, 1436</w:t>
      </w:r>
      <w:r w:rsidRPr="002244C3">
        <w:rPr>
          <w:rFonts w:ascii="Times New Roman" w:hAnsi="Times New Roman" w:cs="Times New Roman"/>
          <w:sz w:val="24"/>
          <w:szCs w:val="24"/>
        </w:rPr>
        <w:t xml:space="preserve">) do zakresu działania gminy „należą wszystkie sprawy publiczne o znaczeniu lokalnym, niezastrzeżone ustawami na rzecz innych podmiotów.” </w:t>
      </w:r>
    </w:p>
    <w:p w14:paraId="7F551037" w14:textId="77777777" w:rsid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 xml:space="preserve">Z art. 18 ust. 1 tej ustawy wynika, że rada gminy posiada kompetencje do podejmowania działań we wszystkich lokalnych sprawach publicznych, które zostały ustawowo włączone do zakresu </w:t>
      </w:r>
      <w:r w:rsidRPr="002244C3">
        <w:rPr>
          <w:rFonts w:ascii="Times New Roman" w:hAnsi="Times New Roman" w:cs="Times New Roman"/>
          <w:sz w:val="24"/>
          <w:szCs w:val="24"/>
        </w:rPr>
        <w:lastRenderedPageBreak/>
        <w:t xml:space="preserve">działania samorządu, jak i w sprawach, które na mocy ustaw szczególnych nie zostały przekazane żadnemu podmiotowi, a które dotyczą mieszkańców danej gminy. </w:t>
      </w:r>
    </w:p>
    <w:p w14:paraId="7FC6E04B" w14:textId="3EF23BAC" w:rsidR="00F01B93" w:rsidRPr="002244C3" w:rsidRDefault="00F6098F" w:rsidP="002244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4C3">
        <w:rPr>
          <w:rFonts w:ascii="Times New Roman" w:hAnsi="Times New Roman" w:cs="Times New Roman"/>
          <w:sz w:val="24"/>
          <w:szCs w:val="24"/>
        </w:rPr>
        <w:t xml:space="preserve">Wobec powyższego, Rada </w:t>
      </w:r>
      <w:r w:rsidR="002244C3">
        <w:rPr>
          <w:rFonts w:ascii="Times New Roman" w:hAnsi="Times New Roman" w:cs="Times New Roman"/>
          <w:sz w:val="24"/>
          <w:szCs w:val="24"/>
        </w:rPr>
        <w:t>Gminy w Bytoniu</w:t>
      </w:r>
      <w:r w:rsidRPr="002244C3">
        <w:rPr>
          <w:rFonts w:ascii="Times New Roman" w:hAnsi="Times New Roman" w:cs="Times New Roman"/>
          <w:sz w:val="24"/>
          <w:szCs w:val="24"/>
        </w:rPr>
        <w:t xml:space="preserve"> rozpatrzyła negatywnie złożony wniosek.</w:t>
      </w:r>
    </w:p>
    <w:sectPr w:rsidR="00F01B93" w:rsidRPr="0022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8F"/>
    <w:rsid w:val="0014465E"/>
    <w:rsid w:val="002244C3"/>
    <w:rsid w:val="0034454A"/>
    <w:rsid w:val="00B91357"/>
    <w:rsid w:val="00CA141A"/>
    <w:rsid w:val="00D36396"/>
    <w:rsid w:val="00E3410B"/>
    <w:rsid w:val="00F01B93"/>
    <w:rsid w:val="00F468EF"/>
    <w:rsid w:val="00F6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F4F8"/>
  <w15:chartTrackingRefBased/>
  <w15:docId w15:val="{CAC697B0-0D75-47D3-AFFD-F379C522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0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0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0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0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0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0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0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0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0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09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09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9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09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09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09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0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0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0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09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09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09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0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09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0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Betkier</dc:creator>
  <cp:keywords/>
  <dc:description/>
  <cp:lastModifiedBy>Paweł Betkier</cp:lastModifiedBy>
  <cp:revision>7</cp:revision>
  <dcterms:created xsi:type="dcterms:W3CDTF">2026-03-13T07:47:00Z</dcterms:created>
  <dcterms:modified xsi:type="dcterms:W3CDTF">2026-03-17T07:17:00Z</dcterms:modified>
</cp:coreProperties>
</file>