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505B20" w14:textId="3D19A38E" w:rsidR="003E4972" w:rsidRDefault="00EA3C8F" w:rsidP="003E4972">
      <w:pPr>
        <w:spacing w:after="0" w:line="360" w:lineRule="auto"/>
        <w:ind w:right="510"/>
        <w:jc w:val="center"/>
        <w:rPr>
          <w:rFonts w:ascii="Times New Roman" w:hAnsi="Times New Roman" w:cs="Times New Roman"/>
          <w:b/>
          <w:bCs/>
          <w:sz w:val="24"/>
        </w:rPr>
      </w:pPr>
      <w:r w:rsidRPr="003E4972">
        <w:rPr>
          <w:rFonts w:ascii="Times New Roman" w:hAnsi="Times New Roman" w:cs="Times New Roman"/>
          <w:b/>
          <w:bCs/>
          <w:sz w:val="24"/>
        </w:rPr>
        <w:t>UCHWAŁA NR X</w:t>
      </w:r>
      <w:r w:rsidR="009E2081">
        <w:rPr>
          <w:rFonts w:ascii="Times New Roman" w:hAnsi="Times New Roman" w:cs="Times New Roman"/>
          <w:b/>
          <w:bCs/>
          <w:sz w:val="24"/>
        </w:rPr>
        <w:t>VIII</w:t>
      </w:r>
      <w:r w:rsidRPr="003E4972">
        <w:rPr>
          <w:rFonts w:ascii="Times New Roman" w:hAnsi="Times New Roman" w:cs="Times New Roman"/>
          <w:b/>
          <w:bCs/>
          <w:sz w:val="24"/>
        </w:rPr>
        <w:t>/</w:t>
      </w:r>
      <w:r w:rsidR="009E2081">
        <w:rPr>
          <w:rFonts w:ascii="Times New Roman" w:hAnsi="Times New Roman" w:cs="Times New Roman"/>
          <w:b/>
          <w:bCs/>
          <w:sz w:val="24"/>
        </w:rPr>
        <w:t>134</w:t>
      </w:r>
      <w:r w:rsidRPr="003E4972">
        <w:rPr>
          <w:rFonts w:ascii="Times New Roman" w:hAnsi="Times New Roman" w:cs="Times New Roman"/>
          <w:b/>
          <w:bCs/>
          <w:sz w:val="24"/>
        </w:rPr>
        <w:t>/2</w:t>
      </w:r>
      <w:r w:rsidR="009E2081">
        <w:rPr>
          <w:rFonts w:ascii="Times New Roman" w:hAnsi="Times New Roman" w:cs="Times New Roman"/>
          <w:b/>
          <w:bCs/>
          <w:sz w:val="24"/>
        </w:rPr>
        <w:t>6</w:t>
      </w:r>
    </w:p>
    <w:p w14:paraId="0C6FAD3E" w14:textId="77777777" w:rsidR="003E4972" w:rsidRDefault="00EA3C8F" w:rsidP="003E4972">
      <w:pPr>
        <w:spacing w:after="0" w:line="360" w:lineRule="auto"/>
        <w:ind w:right="510"/>
        <w:jc w:val="center"/>
        <w:rPr>
          <w:rFonts w:ascii="Times New Roman" w:hAnsi="Times New Roman" w:cs="Times New Roman"/>
          <w:b/>
          <w:bCs/>
          <w:sz w:val="24"/>
        </w:rPr>
      </w:pPr>
      <w:r w:rsidRPr="003E4972">
        <w:rPr>
          <w:rFonts w:ascii="Times New Roman" w:hAnsi="Times New Roman" w:cs="Times New Roman"/>
          <w:b/>
          <w:bCs/>
          <w:sz w:val="24"/>
        </w:rPr>
        <w:t>RADY GMINY BYTOŃ</w:t>
      </w:r>
    </w:p>
    <w:p w14:paraId="5B90E096" w14:textId="1D637110" w:rsidR="0009692A" w:rsidRPr="003E4972" w:rsidRDefault="00EA3C8F" w:rsidP="003E4972">
      <w:pPr>
        <w:spacing w:after="0" w:line="360" w:lineRule="auto"/>
        <w:ind w:right="510"/>
        <w:jc w:val="center"/>
        <w:rPr>
          <w:rFonts w:ascii="Times New Roman" w:hAnsi="Times New Roman" w:cs="Times New Roman"/>
          <w:b/>
          <w:bCs/>
          <w:sz w:val="24"/>
        </w:rPr>
      </w:pPr>
      <w:r w:rsidRPr="003E4972">
        <w:rPr>
          <w:rFonts w:ascii="Times New Roman" w:hAnsi="Times New Roman" w:cs="Times New Roman"/>
          <w:b/>
          <w:sz w:val="24"/>
        </w:rPr>
        <w:t xml:space="preserve">z dnia </w:t>
      </w:r>
      <w:r w:rsidR="003E4972">
        <w:rPr>
          <w:rFonts w:ascii="Times New Roman" w:hAnsi="Times New Roman" w:cs="Times New Roman"/>
          <w:b/>
          <w:sz w:val="24"/>
        </w:rPr>
        <w:t>1</w:t>
      </w:r>
      <w:r w:rsidR="009E2081">
        <w:rPr>
          <w:rFonts w:ascii="Times New Roman" w:hAnsi="Times New Roman" w:cs="Times New Roman"/>
          <w:b/>
          <w:sz w:val="24"/>
        </w:rPr>
        <w:t>4</w:t>
      </w:r>
      <w:r w:rsidR="003E4972">
        <w:rPr>
          <w:rFonts w:ascii="Times New Roman" w:hAnsi="Times New Roman" w:cs="Times New Roman"/>
          <w:b/>
          <w:sz w:val="24"/>
        </w:rPr>
        <w:t xml:space="preserve"> </w:t>
      </w:r>
      <w:r w:rsidR="009E2081">
        <w:rPr>
          <w:rFonts w:ascii="Times New Roman" w:hAnsi="Times New Roman" w:cs="Times New Roman"/>
          <w:b/>
          <w:sz w:val="24"/>
        </w:rPr>
        <w:t>maja</w:t>
      </w:r>
      <w:r w:rsidRPr="003E4972">
        <w:rPr>
          <w:rFonts w:ascii="Times New Roman" w:hAnsi="Times New Roman" w:cs="Times New Roman"/>
          <w:b/>
          <w:sz w:val="24"/>
        </w:rPr>
        <w:t xml:space="preserve"> 202</w:t>
      </w:r>
      <w:r w:rsidR="009E2081">
        <w:rPr>
          <w:rFonts w:ascii="Times New Roman" w:hAnsi="Times New Roman" w:cs="Times New Roman"/>
          <w:b/>
          <w:sz w:val="24"/>
        </w:rPr>
        <w:t>6</w:t>
      </w:r>
      <w:r w:rsidRPr="003E4972">
        <w:rPr>
          <w:rFonts w:ascii="Times New Roman" w:hAnsi="Times New Roman" w:cs="Times New Roman"/>
          <w:b/>
          <w:sz w:val="24"/>
        </w:rPr>
        <w:t xml:space="preserve"> r.</w:t>
      </w:r>
    </w:p>
    <w:p w14:paraId="002D7446" w14:textId="77777777" w:rsidR="0009692A" w:rsidRPr="003E4972" w:rsidRDefault="0009692A" w:rsidP="0009692A">
      <w:pPr>
        <w:spacing w:after="261" w:line="240" w:lineRule="auto"/>
        <w:ind w:left="395" w:right="510" w:hanging="10"/>
        <w:jc w:val="center"/>
        <w:rPr>
          <w:rFonts w:ascii="Times New Roman" w:hAnsi="Times New Roman" w:cs="Times New Roman"/>
          <w:b/>
          <w:sz w:val="24"/>
        </w:rPr>
      </w:pPr>
    </w:p>
    <w:p w14:paraId="6E457D04" w14:textId="7EAD1E4B" w:rsidR="003E4972" w:rsidRPr="003E4972" w:rsidRDefault="003E4972" w:rsidP="003E4972">
      <w:pPr>
        <w:jc w:val="center"/>
        <w:rPr>
          <w:rFonts w:ascii="Times New Roman" w:hAnsi="Times New Roman" w:cs="Times New Roman"/>
          <w:b/>
          <w:i/>
          <w:iCs/>
          <w:sz w:val="24"/>
        </w:rPr>
      </w:pPr>
      <w:r w:rsidRPr="003E4972">
        <w:rPr>
          <w:rFonts w:ascii="Times New Roman" w:hAnsi="Times New Roman" w:cs="Times New Roman"/>
          <w:b/>
          <w:i/>
          <w:iCs/>
          <w:sz w:val="24"/>
        </w:rPr>
        <w:t>w sprawie przyjęcia zadania z zakresu administracji rządowej, dotyczącego obowiązku utrzymania cmentarzy, kwater i grobów wojennych przez Gminę Bytoń na okres do 31 grudnia 202</w:t>
      </w:r>
      <w:r w:rsidR="009E2081">
        <w:rPr>
          <w:rFonts w:ascii="Times New Roman" w:hAnsi="Times New Roman" w:cs="Times New Roman"/>
          <w:b/>
          <w:i/>
          <w:iCs/>
          <w:sz w:val="24"/>
        </w:rPr>
        <w:t>6</w:t>
      </w:r>
      <w:r w:rsidRPr="003E4972">
        <w:rPr>
          <w:rFonts w:ascii="Times New Roman" w:hAnsi="Times New Roman" w:cs="Times New Roman"/>
          <w:b/>
          <w:i/>
          <w:iCs/>
          <w:sz w:val="24"/>
        </w:rPr>
        <w:t xml:space="preserve"> roku</w:t>
      </w:r>
    </w:p>
    <w:p w14:paraId="7AD9E31B" w14:textId="77777777" w:rsidR="003E4972" w:rsidRPr="003E4972" w:rsidRDefault="003E4972" w:rsidP="003E4972">
      <w:pPr>
        <w:jc w:val="both"/>
        <w:rPr>
          <w:rFonts w:ascii="Times New Roman" w:hAnsi="Times New Roman" w:cs="Times New Roman"/>
          <w:b/>
          <w:sz w:val="24"/>
        </w:rPr>
      </w:pPr>
    </w:p>
    <w:p w14:paraId="2393333F" w14:textId="77777777" w:rsidR="003E4972" w:rsidRDefault="003E4972" w:rsidP="003E4972">
      <w:pPr>
        <w:pStyle w:val="Default"/>
        <w:jc w:val="both"/>
      </w:pPr>
      <w:r w:rsidRPr="003E4972">
        <w:tab/>
      </w:r>
    </w:p>
    <w:p w14:paraId="13EA8F4D" w14:textId="39A58D5C" w:rsidR="003E4972" w:rsidRPr="003E4972" w:rsidRDefault="003E4972" w:rsidP="003E4972">
      <w:pPr>
        <w:pStyle w:val="Default"/>
        <w:jc w:val="both"/>
      </w:pPr>
      <w:r w:rsidRPr="003E4972">
        <w:tab/>
        <w:t>Na podstawie art. 18 ust. 2 pkt 11 i 15, w związku z art. 8 ust. 2 ustawy z dnia 8 marca 1990 roku o samorządzie gminnym (</w:t>
      </w:r>
      <w:r w:rsidR="009E2081" w:rsidRPr="00890B13">
        <w:t>Dz. U. z 2025 r. poz. 1153, 1436, z 2026 r. poz. 252</w:t>
      </w:r>
      <w:r w:rsidRPr="003E4972">
        <w:t>) oraz art. 6 ust. 3 ustawy z dnia 28 marca 1933 roku o grobach i cmentarzach wojennych (</w:t>
      </w:r>
      <w:r w:rsidR="009E2081" w:rsidRPr="00F35620">
        <w:t>Dz. U. z 2018 r. poz. 2337</w:t>
      </w:r>
      <w:r w:rsidRPr="003E4972">
        <w:t>) uchwala się, co następuje:</w:t>
      </w:r>
    </w:p>
    <w:p w14:paraId="1ABEEDCE" w14:textId="03A1A4D9" w:rsidR="003E4972" w:rsidRPr="003E4972" w:rsidRDefault="003E4972" w:rsidP="003E4972">
      <w:pPr>
        <w:rPr>
          <w:rFonts w:ascii="Times New Roman" w:hAnsi="Times New Roman" w:cs="Times New Roman"/>
          <w:b/>
          <w:bCs/>
          <w:sz w:val="24"/>
        </w:rPr>
      </w:pPr>
    </w:p>
    <w:p w14:paraId="1ACD05BA" w14:textId="0096B9F0" w:rsidR="003E4972" w:rsidRDefault="003E4972" w:rsidP="003E4972">
      <w:pPr>
        <w:ind w:left="567" w:hanging="567"/>
        <w:jc w:val="both"/>
        <w:rPr>
          <w:rFonts w:ascii="Times New Roman" w:hAnsi="Times New Roman" w:cs="Times New Roman"/>
          <w:sz w:val="24"/>
        </w:rPr>
      </w:pPr>
      <w:r w:rsidRPr="003E4972">
        <w:rPr>
          <w:rFonts w:ascii="Times New Roman" w:hAnsi="Times New Roman" w:cs="Times New Roman"/>
          <w:b/>
          <w:sz w:val="24"/>
        </w:rPr>
        <w:t>§ 1.</w:t>
      </w:r>
      <w:r w:rsidRPr="003E4972">
        <w:rPr>
          <w:rFonts w:ascii="Times New Roman" w:hAnsi="Times New Roman" w:cs="Times New Roman"/>
          <w:bCs/>
          <w:sz w:val="24"/>
        </w:rPr>
        <w:t>1.</w:t>
      </w:r>
      <w:r w:rsidRPr="003E4972">
        <w:rPr>
          <w:rFonts w:ascii="Times New Roman" w:hAnsi="Times New Roman" w:cs="Times New Roman"/>
          <w:b/>
          <w:sz w:val="24"/>
        </w:rPr>
        <w:t xml:space="preserve"> </w:t>
      </w:r>
      <w:r w:rsidRPr="003E4972">
        <w:rPr>
          <w:rFonts w:ascii="Times New Roman" w:hAnsi="Times New Roman" w:cs="Times New Roman"/>
          <w:sz w:val="24"/>
        </w:rPr>
        <w:t xml:space="preserve">Wyraża się zgodę na przyjęcie przez Gminę </w:t>
      </w:r>
      <w:r>
        <w:rPr>
          <w:rFonts w:ascii="Times New Roman" w:hAnsi="Times New Roman" w:cs="Times New Roman"/>
          <w:sz w:val="24"/>
        </w:rPr>
        <w:t xml:space="preserve">Bytoń </w:t>
      </w:r>
      <w:r w:rsidRPr="003E4972">
        <w:rPr>
          <w:rFonts w:ascii="Times New Roman" w:hAnsi="Times New Roman" w:cs="Times New Roman"/>
          <w:sz w:val="24"/>
        </w:rPr>
        <w:t>na okres do dnia 31 grudnia 202</w:t>
      </w:r>
      <w:r w:rsidR="009E2081">
        <w:rPr>
          <w:rFonts w:ascii="Times New Roman" w:hAnsi="Times New Roman" w:cs="Times New Roman"/>
          <w:sz w:val="24"/>
        </w:rPr>
        <w:t>6</w:t>
      </w:r>
      <w:r w:rsidRPr="003E4972">
        <w:rPr>
          <w:rFonts w:ascii="Times New Roman" w:hAnsi="Times New Roman" w:cs="Times New Roman"/>
          <w:sz w:val="24"/>
        </w:rPr>
        <w:t xml:space="preserve"> roku w drodze porozumienia, zadania zleconego przez Wojewodę Kujawsko-Pomorskiego, dotyczącego obowiązku utrzymania cmentarzy, kwater i grobów wojennych zlokalizowanych na terenie Gminy </w:t>
      </w:r>
      <w:r>
        <w:rPr>
          <w:rFonts w:ascii="Times New Roman" w:hAnsi="Times New Roman" w:cs="Times New Roman"/>
          <w:sz w:val="24"/>
        </w:rPr>
        <w:t>Bytoń</w:t>
      </w:r>
      <w:r w:rsidRPr="003E4972">
        <w:rPr>
          <w:rFonts w:ascii="Times New Roman" w:hAnsi="Times New Roman" w:cs="Times New Roman"/>
          <w:sz w:val="24"/>
        </w:rPr>
        <w:t xml:space="preserve">. </w:t>
      </w:r>
    </w:p>
    <w:p w14:paraId="73AB041E" w14:textId="77777777" w:rsidR="003E4972" w:rsidRDefault="003E4972" w:rsidP="003E4972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</w:t>
      </w:r>
      <w:r w:rsidRPr="003E4972">
        <w:rPr>
          <w:rFonts w:ascii="Times New Roman" w:hAnsi="Times New Roman" w:cs="Times New Roman"/>
          <w:sz w:val="24"/>
        </w:rPr>
        <w:t xml:space="preserve">2. Wykonanie zadania, o którym mowa w ust. 1 nastąpi w ramach otrzymanych na ten cel środków finansowych. </w:t>
      </w:r>
    </w:p>
    <w:p w14:paraId="3972311F" w14:textId="4EA6BE16" w:rsidR="003E4972" w:rsidRDefault="003E4972" w:rsidP="003E4972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</w:t>
      </w:r>
      <w:r w:rsidRPr="003E4972">
        <w:rPr>
          <w:rFonts w:ascii="Times New Roman" w:hAnsi="Times New Roman" w:cs="Times New Roman"/>
          <w:sz w:val="24"/>
        </w:rPr>
        <w:t xml:space="preserve">3. Upoważnia się Wójta Gmin </w:t>
      </w:r>
      <w:r>
        <w:rPr>
          <w:rFonts w:ascii="Times New Roman" w:hAnsi="Times New Roman" w:cs="Times New Roman"/>
          <w:sz w:val="24"/>
        </w:rPr>
        <w:t>Bytoń</w:t>
      </w:r>
      <w:r w:rsidRPr="003E4972">
        <w:rPr>
          <w:rFonts w:ascii="Times New Roman" w:hAnsi="Times New Roman" w:cs="Times New Roman"/>
          <w:sz w:val="24"/>
        </w:rPr>
        <w:t xml:space="preserve"> do zawarcia z Wojewodą Kujawsko-Pomorskim porozumienia w sprawie powierzenia zadań dotyczących utrzymania grobów i cmentarzy wojennych. </w:t>
      </w:r>
    </w:p>
    <w:p w14:paraId="49F0DE64" w14:textId="0E171AD4" w:rsidR="003E4972" w:rsidRPr="003E4972" w:rsidRDefault="003E4972" w:rsidP="003E4972">
      <w:pPr>
        <w:jc w:val="both"/>
        <w:rPr>
          <w:rFonts w:ascii="Times New Roman" w:hAnsi="Times New Roman" w:cs="Times New Roman"/>
          <w:sz w:val="24"/>
        </w:rPr>
      </w:pPr>
      <w:r w:rsidRPr="00DF5CF8">
        <w:rPr>
          <w:rFonts w:ascii="Times New Roman" w:hAnsi="Times New Roman" w:cs="Times New Roman"/>
          <w:b/>
          <w:bCs/>
          <w:sz w:val="24"/>
        </w:rPr>
        <w:t>§ 2.</w:t>
      </w:r>
      <w:r w:rsidRPr="003E4972">
        <w:rPr>
          <w:rFonts w:ascii="Times New Roman" w:hAnsi="Times New Roman" w:cs="Times New Roman"/>
          <w:sz w:val="24"/>
        </w:rPr>
        <w:t xml:space="preserve"> Wykonanie uchwały powierza się </w:t>
      </w:r>
      <w:r w:rsidR="009E2081">
        <w:rPr>
          <w:rFonts w:ascii="Times New Roman" w:hAnsi="Times New Roman" w:cs="Times New Roman"/>
          <w:sz w:val="24"/>
        </w:rPr>
        <w:t>W</w:t>
      </w:r>
      <w:r w:rsidRPr="003E4972">
        <w:rPr>
          <w:rFonts w:ascii="Times New Roman" w:hAnsi="Times New Roman" w:cs="Times New Roman"/>
          <w:sz w:val="24"/>
        </w:rPr>
        <w:t xml:space="preserve">ójtowi </w:t>
      </w:r>
      <w:r w:rsidR="009E2081">
        <w:rPr>
          <w:rFonts w:ascii="Times New Roman" w:hAnsi="Times New Roman" w:cs="Times New Roman"/>
          <w:sz w:val="24"/>
        </w:rPr>
        <w:t>G</w:t>
      </w:r>
      <w:r w:rsidRPr="003E4972">
        <w:rPr>
          <w:rFonts w:ascii="Times New Roman" w:hAnsi="Times New Roman" w:cs="Times New Roman"/>
          <w:sz w:val="24"/>
        </w:rPr>
        <w:t xml:space="preserve">miny. </w:t>
      </w:r>
    </w:p>
    <w:p w14:paraId="01FB8909" w14:textId="67237329" w:rsidR="003E4972" w:rsidRDefault="003E4972" w:rsidP="003E4972">
      <w:pPr>
        <w:ind w:left="567" w:hanging="567"/>
        <w:jc w:val="both"/>
        <w:rPr>
          <w:rFonts w:ascii="Times New Roman" w:hAnsi="Times New Roman" w:cs="Times New Roman"/>
          <w:sz w:val="24"/>
        </w:rPr>
      </w:pPr>
      <w:r w:rsidRPr="00DF5CF8">
        <w:rPr>
          <w:rFonts w:ascii="Times New Roman" w:hAnsi="Times New Roman" w:cs="Times New Roman"/>
          <w:b/>
          <w:bCs/>
          <w:sz w:val="24"/>
        </w:rPr>
        <w:t>§ 3.</w:t>
      </w:r>
      <w:r>
        <w:rPr>
          <w:rFonts w:ascii="Times New Roman" w:hAnsi="Times New Roman" w:cs="Times New Roman"/>
          <w:sz w:val="24"/>
        </w:rPr>
        <w:t>1.</w:t>
      </w:r>
      <w:r w:rsidRPr="003E4972">
        <w:rPr>
          <w:rFonts w:ascii="Times New Roman" w:hAnsi="Times New Roman" w:cs="Times New Roman"/>
          <w:sz w:val="24"/>
        </w:rPr>
        <w:t xml:space="preserve"> Uchwała wchodzi w życie z dniem podjęcia.      </w:t>
      </w:r>
    </w:p>
    <w:p w14:paraId="0F233CD3" w14:textId="507BD408" w:rsidR="003E4972" w:rsidRPr="003E4972" w:rsidRDefault="003E4972" w:rsidP="003E4972">
      <w:pPr>
        <w:ind w:left="567" w:hanging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</w:t>
      </w:r>
      <w:r w:rsidRPr="003E4972">
        <w:rPr>
          <w:rFonts w:ascii="Times New Roman" w:hAnsi="Times New Roman" w:cs="Times New Roman"/>
          <w:sz w:val="24"/>
        </w:rPr>
        <w:t>2. Uchwała podlega podaniu do publicznej wiadomości poprzez ogłoszenie</w:t>
      </w:r>
      <w:r>
        <w:rPr>
          <w:rFonts w:ascii="Times New Roman" w:hAnsi="Times New Roman" w:cs="Times New Roman"/>
          <w:sz w:val="24"/>
        </w:rPr>
        <w:t xml:space="preserve"> </w:t>
      </w:r>
      <w:r w:rsidRPr="003E4972">
        <w:rPr>
          <w:rFonts w:ascii="Times New Roman" w:hAnsi="Times New Roman" w:cs="Times New Roman"/>
          <w:sz w:val="24"/>
        </w:rPr>
        <w:t>w Biuletynie Informacji Publicznej Urzędu Gminy Bytoń.</w:t>
      </w:r>
    </w:p>
    <w:p w14:paraId="55E132E2" w14:textId="77777777" w:rsidR="003E4972" w:rsidRPr="003E4972" w:rsidRDefault="003E4972" w:rsidP="003E4972">
      <w:pPr>
        <w:rPr>
          <w:rFonts w:ascii="Times New Roman" w:hAnsi="Times New Roman" w:cs="Times New Roman"/>
          <w:sz w:val="24"/>
        </w:rPr>
      </w:pPr>
    </w:p>
    <w:p w14:paraId="3B69E5D6" w14:textId="77777777" w:rsidR="003E4972" w:rsidRPr="003E4972" w:rsidRDefault="003E4972" w:rsidP="003E4972">
      <w:pPr>
        <w:rPr>
          <w:rFonts w:ascii="Times New Roman" w:hAnsi="Times New Roman" w:cs="Times New Roman"/>
          <w:sz w:val="24"/>
        </w:rPr>
      </w:pPr>
    </w:p>
    <w:p w14:paraId="68A3257F" w14:textId="77777777" w:rsidR="003E4972" w:rsidRPr="003E4972" w:rsidRDefault="003E4972" w:rsidP="003E4972">
      <w:pPr>
        <w:rPr>
          <w:rFonts w:ascii="Times New Roman" w:hAnsi="Times New Roman" w:cs="Times New Roman"/>
          <w:sz w:val="24"/>
        </w:rPr>
      </w:pPr>
    </w:p>
    <w:p w14:paraId="55E26269" w14:textId="77777777" w:rsidR="003E4972" w:rsidRPr="003E4972" w:rsidRDefault="003E4972" w:rsidP="003E4972">
      <w:pPr>
        <w:rPr>
          <w:rFonts w:ascii="Times New Roman" w:hAnsi="Times New Roman" w:cs="Times New Roman"/>
          <w:sz w:val="24"/>
        </w:rPr>
      </w:pPr>
    </w:p>
    <w:p w14:paraId="68E637D9" w14:textId="77777777" w:rsidR="003E4972" w:rsidRPr="003E4972" w:rsidRDefault="003E4972" w:rsidP="003E4972">
      <w:pPr>
        <w:rPr>
          <w:rFonts w:ascii="Times New Roman" w:hAnsi="Times New Roman" w:cs="Times New Roman"/>
          <w:sz w:val="24"/>
        </w:rPr>
      </w:pPr>
    </w:p>
    <w:p w14:paraId="62F97AA3" w14:textId="77777777" w:rsidR="003E4972" w:rsidRPr="003E4972" w:rsidRDefault="003E4972" w:rsidP="003E4972">
      <w:pPr>
        <w:rPr>
          <w:rFonts w:ascii="Times New Roman" w:hAnsi="Times New Roman" w:cs="Times New Roman"/>
          <w:sz w:val="24"/>
        </w:rPr>
      </w:pPr>
    </w:p>
    <w:p w14:paraId="17E2B441" w14:textId="77777777" w:rsidR="003E4972" w:rsidRPr="003E4972" w:rsidRDefault="003E4972" w:rsidP="003E4972">
      <w:pPr>
        <w:rPr>
          <w:rFonts w:ascii="Times New Roman" w:hAnsi="Times New Roman" w:cs="Times New Roman"/>
          <w:sz w:val="24"/>
        </w:rPr>
      </w:pPr>
    </w:p>
    <w:p w14:paraId="6F29F0CF" w14:textId="77777777" w:rsidR="003E4972" w:rsidRPr="003E4972" w:rsidRDefault="003E4972" w:rsidP="003E4972">
      <w:pPr>
        <w:rPr>
          <w:rFonts w:ascii="Times New Roman" w:hAnsi="Times New Roman" w:cs="Times New Roman"/>
          <w:sz w:val="24"/>
        </w:rPr>
      </w:pPr>
    </w:p>
    <w:p w14:paraId="3708352D" w14:textId="77777777" w:rsidR="003E4972" w:rsidRPr="003E4972" w:rsidRDefault="003E4972" w:rsidP="003E4972">
      <w:pPr>
        <w:rPr>
          <w:rFonts w:ascii="Times New Roman" w:hAnsi="Times New Roman" w:cs="Times New Roman"/>
          <w:sz w:val="24"/>
        </w:rPr>
      </w:pPr>
    </w:p>
    <w:p w14:paraId="50ECE27A" w14:textId="77777777" w:rsidR="003E4972" w:rsidRPr="003E4972" w:rsidRDefault="003E4972" w:rsidP="003E4972">
      <w:pPr>
        <w:rPr>
          <w:rFonts w:ascii="Times New Roman" w:hAnsi="Times New Roman" w:cs="Times New Roman"/>
          <w:sz w:val="24"/>
        </w:rPr>
      </w:pPr>
    </w:p>
    <w:p w14:paraId="257BFE53" w14:textId="7060111E" w:rsidR="003E4972" w:rsidRPr="003E4972" w:rsidRDefault="003E4972" w:rsidP="00DF5CF8">
      <w:pPr>
        <w:autoSpaceDE w:val="0"/>
        <w:spacing w:line="360" w:lineRule="auto"/>
        <w:rPr>
          <w:rFonts w:ascii="Times New Roman" w:hAnsi="Times New Roman" w:cs="Times New Roman"/>
          <w:b/>
          <w:sz w:val="24"/>
        </w:rPr>
      </w:pPr>
    </w:p>
    <w:p w14:paraId="20D88C79" w14:textId="77777777" w:rsidR="003E4972" w:rsidRPr="003E4972" w:rsidRDefault="003E4972" w:rsidP="003E4972">
      <w:pPr>
        <w:jc w:val="both"/>
        <w:rPr>
          <w:rFonts w:ascii="Times New Roman" w:hAnsi="Times New Roman" w:cs="Times New Roman"/>
          <w:b/>
          <w:bCs/>
          <w:sz w:val="24"/>
        </w:rPr>
      </w:pPr>
    </w:p>
    <w:p w14:paraId="55ED03D3" w14:textId="77777777" w:rsidR="003E4972" w:rsidRPr="003E4972" w:rsidRDefault="003E4972" w:rsidP="003E4972">
      <w:pPr>
        <w:spacing w:after="452" w:line="265" w:lineRule="auto"/>
        <w:ind w:left="10" w:right="125" w:hanging="10"/>
        <w:jc w:val="center"/>
        <w:rPr>
          <w:rFonts w:ascii="Times New Roman" w:hAnsi="Times New Roman" w:cs="Times New Roman"/>
          <w:b/>
          <w:bCs/>
          <w:sz w:val="24"/>
        </w:rPr>
      </w:pPr>
      <w:r w:rsidRPr="003E4972">
        <w:rPr>
          <w:rFonts w:ascii="Times New Roman" w:hAnsi="Times New Roman" w:cs="Times New Roman"/>
          <w:b/>
          <w:bCs/>
          <w:sz w:val="24"/>
        </w:rPr>
        <w:t xml:space="preserve">UZASADNIENIE </w:t>
      </w:r>
    </w:p>
    <w:p w14:paraId="479E75D2" w14:textId="77777777" w:rsidR="003E4972" w:rsidRDefault="003E4972" w:rsidP="003E4972">
      <w:pPr>
        <w:spacing w:after="452" w:line="265" w:lineRule="auto"/>
        <w:ind w:left="10" w:right="125" w:firstLine="698"/>
        <w:jc w:val="both"/>
        <w:rPr>
          <w:rFonts w:ascii="Times New Roman" w:hAnsi="Times New Roman" w:cs="Times New Roman"/>
          <w:sz w:val="24"/>
        </w:rPr>
      </w:pPr>
      <w:r w:rsidRPr="003E4972">
        <w:rPr>
          <w:rFonts w:ascii="Times New Roman" w:hAnsi="Times New Roman" w:cs="Times New Roman"/>
          <w:sz w:val="24"/>
        </w:rPr>
        <w:t xml:space="preserve">Stosownie do art. 6 ust. 3 ustawy z dnia 28 marca 1933 roku o grobach i cmentarzach wojennych (Dz. U. z 2018 r., poz. 2337), Wojewoda może w drodze porozumienia, powierzyć jednostce samorządu terytorialnego obowiązek utrzymania grobów i cmentarzy wojennych, z jednoczesnym przekazaniem odpowiednich funduszy, jeżeli jednostka samorządu terytorialnego nie przejmie tego obowiązku bezpłatnie. </w:t>
      </w:r>
    </w:p>
    <w:p w14:paraId="0ED250C5" w14:textId="52E20FFD" w:rsidR="003E4972" w:rsidRDefault="003E4972" w:rsidP="003E4972">
      <w:pPr>
        <w:spacing w:after="452" w:line="265" w:lineRule="auto"/>
        <w:ind w:left="10" w:right="125" w:firstLine="698"/>
        <w:jc w:val="both"/>
        <w:rPr>
          <w:rFonts w:ascii="Times New Roman" w:hAnsi="Times New Roman" w:cs="Times New Roman"/>
          <w:sz w:val="24"/>
        </w:rPr>
      </w:pPr>
      <w:r w:rsidRPr="003E4972">
        <w:rPr>
          <w:rFonts w:ascii="Times New Roman" w:hAnsi="Times New Roman" w:cs="Times New Roman"/>
          <w:sz w:val="24"/>
        </w:rPr>
        <w:t xml:space="preserve">Wojewoda Kujawsko-Pomorski pismem z dnia </w:t>
      </w:r>
      <w:r w:rsidR="00DF5CF8">
        <w:rPr>
          <w:rFonts w:ascii="Times New Roman" w:hAnsi="Times New Roman" w:cs="Times New Roman"/>
          <w:sz w:val="24"/>
        </w:rPr>
        <w:t>18 marca</w:t>
      </w:r>
      <w:r w:rsidRPr="003E4972">
        <w:rPr>
          <w:rFonts w:ascii="Times New Roman" w:hAnsi="Times New Roman" w:cs="Times New Roman"/>
          <w:sz w:val="24"/>
        </w:rPr>
        <w:t xml:space="preserve"> 202</w:t>
      </w:r>
      <w:r w:rsidR="009E2081">
        <w:rPr>
          <w:rFonts w:ascii="Times New Roman" w:hAnsi="Times New Roman" w:cs="Times New Roman"/>
          <w:sz w:val="24"/>
        </w:rPr>
        <w:t>6</w:t>
      </w:r>
      <w:r w:rsidRPr="003E4972">
        <w:rPr>
          <w:rFonts w:ascii="Times New Roman" w:hAnsi="Times New Roman" w:cs="Times New Roman"/>
          <w:sz w:val="24"/>
        </w:rPr>
        <w:t xml:space="preserve"> r. znak: WSPN.IV.5230.</w:t>
      </w:r>
      <w:r w:rsidR="00DF5CF8">
        <w:rPr>
          <w:rFonts w:ascii="Times New Roman" w:hAnsi="Times New Roman" w:cs="Times New Roman"/>
          <w:sz w:val="24"/>
        </w:rPr>
        <w:t>20</w:t>
      </w:r>
      <w:r w:rsidRPr="003E4972">
        <w:rPr>
          <w:rFonts w:ascii="Times New Roman" w:hAnsi="Times New Roman" w:cs="Times New Roman"/>
          <w:sz w:val="24"/>
        </w:rPr>
        <w:t>.202</w:t>
      </w:r>
      <w:r w:rsidR="009E2081">
        <w:rPr>
          <w:rFonts w:ascii="Times New Roman" w:hAnsi="Times New Roman" w:cs="Times New Roman"/>
          <w:sz w:val="24"/>
        </w:rPr>
        <w:t>6</w:t>
      </w:r>
      <w:r w:rsidRPr="003E4972">
        <w:rPr>
          <w:rFonts w:ascii="Times New Roman" w:hAnsi="Times New Roman" w:cs="Times New Roman"/>
          <w:sz w:val="24"/>
        </w:rPr>
        <w:t>.MR przedstawił projekt porozumienia, który uwzględnia finansowanie zadań dotyczących prowadzenia w okresie do dnia 31 grudnia 202</w:t>
      </w:r>
      <w:r w:rsidR="009E2081">
        <w:rPr>
          <w:rFonts w:ascii="Times New Roman" w:hAnsi="Times New Roman" w:cs="Times New Roman"/>
          <w:sz w:val="24"/>
        </w:rPr>
        <w:t>6</w:t>
      </w:r>
      <w:r w:rsidRPr="003E4972">
        <w:rPr>
          <w:rFonts w:ascii="Times New Roman" w:hAnsi="Times New Roman" w:cs="Times New Roman"/>
          <w:sz w:val="24"/>
        </w:rPr>
        <w:t xml:space="preserve"> roku czynności związanych z bieżącym utrzymaniem cmentarzy, kwater i grobów wojennych znajdujących się na terenie Gminy </w:t>
      </w:r>
      <w:r w:rsidR="00DF5CF8">
        <w:rPr>
          <w:rFonts w:ascii="Times New Roman" w:hAnsi="Times New Roman" w:cs="Times New Roman"/>
          <w:sz w:val="24"/>
        </w:rPr>
        <w:t>Bytoń</w:t>
      </w:r>
      <w:r w:rsidRPr="003E4972">
        <w:rPr>
          <w:rFonts w:ascii="Times New Roman" w:hAnsi="Times New Roman" w:cs="Times New Roman"/>
          <w:sz w:val="24"/>
        </w:rPr>
        <w:t>.</w:t>
      </w:r>
    </w:p>
    <w:p w14:paraId="153B4DC0" w14:textId="50C97623" w:rsidR="003E4972" w:rsidRDefault="003E4972" w:rsidP="003E4972">
      <w:pPr>
        <w:spacing w:after="452" w:line="265" w:lineRule="auto"/>
        <w:ind w:left="10" w:right="125" w:firstLine="698"/>
        <w:jc w:val="both"/>
        <w:rPr>
          <w:rFonts w:ascii="Times New Roman" w:hAnsi="Times New Roman" w:cs="Times New Roman"/>
          <w:sz w:val="24"/>
        </w:rPr>
      </w:pPr>
      <w:r w:rsidRPr="003E4972">
        <w:rPr>
          <w:rFonts w:ascii="Times New Roman" w:hAnsi="Times New Roman" w:cs="Times New Roman"/>
          <w:sz w:val="24"/>
        </w:rPr>
        <w:t xml:space="preserve"> Zawarcie porozumienia, a tym samym przekazanie gminie kwoty dotacji w wysokości </w:t>
      </w:r>
      <w:r>
        <w:rPr>
          <w:rFonts w:ascii="Times New Roman" w:hAnsi="Times New Roman" w:cs="Times New Roman"/>
          <w:sz w:val="24"/>
        </w:rPr>
        <w:t>1.500</w:t>
      </w:r>
      <w:r w:rsidRPr="003E4972">
        <w:rPr>
          <w:rFonts w:ascii="Times New Roman" w:hAnsi="Times New Roman" w:cs="Times New Roman"/>
          <w:sz w:val="24"/>
        </w:rPr>
        <w:t xml:space="preserve">,00 zł (słownie: </w:t>
      </w:r>
      <w:r>
        <w:rPr>
          <w:rFonts w:ascii="Times New Roman" w:hAnsi="Times New Roman" w:cs="Times New Roman"/>
          <w:sz w:val="24"/>
        </w:rPr>
        <w:t>jeden tysiąc pięćset</w:t>
      </w:r>
      <w:r w:rsidRPr="003E4972">
        <w:rPr>
          <w:rFonts w:ascii="Times New Roman" w:hAnsi="Times New Roman" w:cs="Times New Roman"/>
          <w:sz w:val="24"/>
        </w:rPr>
        <w:t xml:space="preserve"> złotych zero groszy) wymaga podjęcia przez Radę Gminy </w:t>
      </w:r>
      <w:r w:rsidR="00DF5CF8">
        <w:rPr>
          <w:rFonts w:ascii="Times New Roman" w:hAnsi="Times New Roman" w:cs="Times New Roman"/>
          <w:sz w:val="24"/>
        </w:rPr>
        <w:t>Bytoń</w:t>
      </w:r>
      <w:r w:rsidRPr="003E4972">
        <w:rPr>
          <w:rFonts w:ascii="Times New Roman" w:hAnsi="Times New Roman" w:cs="Times New Roman"/>
          <w:sz w:val="24"/>
        </w:rPr>
        <w:t xml:space="preserve"> uchwały w sprawie przyjęcia zadania z zakresu administracji rządowej. </w:t>
      </w:r>
    </w:p>
    <w:p w14:paraId="68B09FD6" w14:textId="0AE905B0" w:rsidR="003E4972" w:rsidRPr="003E4972" w:rsidRDefault="003E4972" w:rsidP="003E4972">
      <w:pPr>
        <w:spacing w:after="452" w:line="265" w:lineRule="auto"/>
        <w:ind w:left="10" w:right="125" w:firstLine="698"/>
        <w:jc w:val="both"/>
        <w:rPr>
          <w:rFonts w:ascii="Times New Roman" w:hAnsi="Times New Roman" w:cs="Times New Roman"/>
          <w:sz w:val="24"/>
        </w:rPr>
      </w:pPr>
      <w:r w:rsidRPr="003E4972">
        <w:rPr>
          <w:rFonts w:ascii="Times New Roman" w:hAnsi="Times New Roman" w:cs="Times New Roman"/>
          <w:sz w:val="24"/>
        </w:rPr>
        <w:t>W związku z powyższym podjęcie niniejszej uchwały jest uzasadnione.</w:t>
      </w:r>
    </w:p>
    <w:sectPr w:rsidR="003E4972" w:rsidRPr="003E4972">
      <w:pgSz w:w="11906" w:h="16838"/>
      <w:pgMar w:top="814" w:right="895" w:bottom="1559" w:left="10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D70FA"/>
    <w:multiLevelType w:val="hybridMultilevel"/>
    <w:tmpl w:val="B272382E"/>
    <w:lvl w:ilvl="0" w:tplc="9B7A010E">
      <w:start w:val="1"/>
      <w:numFmt w:val="decimal"/>
      <w:lvlText w:val="%1."/>
      <w:lvlJc w:val="left"/>
      <w:pPr>
        <w:ind w:left="675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95" w:hanging="360"/>
      </w:pPr>
    </w:lvl>
    <w:lvl w:ilvl="2" w:tplc="0415001B" w:tentative="1">
      <w:start w:val="1"/>
      <w:numFmt w:val="lowerRoman"/>
      <w:lvlText w:val="%3."/>
      <w:lvlJc w:val="right"/>
      <w:pPr>
        <w:ind w:left="2115" w:hanging="180"/>
      </w:pPr>
    </w:lvl>
    <w:lvl w:ilvl="3" w:tplc="0415000F" w:tentative="1">
      <w:start w:val="1"/>
      <w:numFmt w:val="decimal"/>
      <w:lvlText w:val="%4."/>
      <w:lvlJc w:val="left"/>
      <w:pPr>
        <w:ind w:left="2835" w:hanging="360"/>
      </w:pPr>
    </w:lvl>
    <w:lvl w:ilvl="4" w:tplc="04150019" w:tentative="1">
      <w:start w:val="1"/>
      <w:numFmt w:val="lowerLetter"/>
      <w:lvlText w:val="%5."/>
      <w:lvlJc w:val="left"/>
      <w:pPr>
        <w:ind w:left="3555" w:hanging="360"/>
      </w:pPr>
    </w:lvl>
    <w:lvl w:ilvl="5" w:tplc="0415001B" w:tentative="1">
      <w:start w:val="1"/>
      <w:numFmt w:val="lowerRoman"/>
      <w:lvlText w:val="%6."/>
      <w:lvlJc w:val="right"/>
      <w:pPr>
        <w:ind w:left="4275" w:hanging="180"/>
      </w:pPr>
    </w:lvl>
    <w:lvl w:ilvl="6" w:tplc="0415000F" w:tentative="1">
      <w:start w:val="1"/>
      <w:numFmt w:val="decimal"/>
      <w:lvlText w:val="%7."/>
      <w:lvlJc w:val="left"/>
      <w:pPr>
        <w:ind w:left="4995" w:hanging="360"/>
      </w:pPr>
    </w:lvl>
    <w:lvl w:ilvl="7" w:tplc="04150019" w:tentative="1">
      <w:start w:val="1"/>
      <w:numFmt w:val="lowerLetter"/>
      <w:lvlText w:val="%8."/>
      <w:lvlJc w:val="left"/>
      <w:pPr>
        <w:ind w:left="5715" w:hanging="360"/>
      </w:pPr>
    </w:lvl>
    <w:lvl w:ilvl="8" w:tplc="0415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1" w15:restartNumberingAfterBreak="0">
    <w:nsid w:val="147B5E14"/>
    <w:multiLevelType w:val="hybridMultilevel"/>
    <w:tmpl w:val="E08AB84E"/>
    <w:lvl w:ilvl="0" w:tplc="04150017">
      <w:start w:val="1"/>
      <w:numFmt w:val="lowerLetter"/>
      <w:lvlText w:val="%1)"/>
      <w:lvlJc w:val="left"/>
      <w:pPr>
        <w:ind w:left="1035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F">
      <w:start w:val="1"/>
      <w:numFmt w:val="decimal"/>
      <w:lvlText w:val="%2."/>
      <w:lvlJc w:val="left"/>
      <w:pPr>
        <w:ind w:left="1035" w:hanging="360"/>
      </w:pPr>
    </w:lvl>
    <w:lvl w:ilvl="2" w:tplc="D6A2B502">
      <w:start w:val="1"/>
      <w:numFmt w:val="lowerRoman"/>
      <w:lvlText w:val="%3"/>
      <w:lvlJc w:val="left"/>
      <w:pPr>
        <w:ind w:left="22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47EF6E8">
      <w:start w:val="1"/>
      <w:numFmt w:val="decimal"/>
      <w:lvlText w:val="%4"/>
      <w:lvlJc w:val="left"/>
      <w:pPr>
        <w:ind w:left="29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CBCC326">
      <w:start w:val="1"/>
      <w:numFmt w:val="lowerLetter"/>
      <w:lvlText w:val="%5"/>
      <w:lvlJc w:val="left"/>
      <w:pPr>
        <w:ind w:left="36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DAC7A92">
      <w:start w:val="1"/>
      <w:numFmt w:val="lowerRoman"/>
      <w:lvlText w:val="%6"/>
      <w:lvlJc w:val="left"/>
      <w:pPr>
        <w:ind w:left="43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1E8B902">
      <w:start w:val="1"/>
      <w:numFmt w:val="decimal"/>
      <w:lvlText w:val="%7"/>
      <w:lvlJc w:val="left"/>
      <w:pPr>
        <w:ind w:left="50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58C90FE">
      <w:start w:val="1"/>
      <w:numFmt w:val="lowerLetter"/>
      <w:lvlText w:val="%8"/>
      <w:lvlJc w:val="left"/>
      <w:pPr>
        <w:ind w:left="5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5529168">
      <w:start w:val="1"/>
      <w:numFmt w:val="lowerRoman"/>
      <w:lvlText w:val="%9"/>
      <w:lvlJc w:val="left"/>
      <w:pPr>
        <w:ind w:left="6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DE501A6"/>
    <w:multiLevelType w:val="hybridMultilevel"/>
    <w:tmpl w:val="BC5A7E5E"/>
    <w:lvl w:ilvl="0" w:tplc="7C80BC8A">
      <w:start w:val="1"/>
      <w:numFmt w:val="decimal"/>
      <w:lvlText w:val="%1)"/>
      <w:lvlJc w:val="left"/>
      <w:pPr>
        <w:ind w:left="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932A57C">
      <w:start w:val="1"/>
      <w:numFmt w:val="lowerLetter"/>
      <w:lvlText w:val="%2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26243D2">
      <w:start w:val="1"/>
      <w:numFmt w:val="lowerRoman"/>
      <w:lvlText w:val="%3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D30ACC2">
      <w:start w:val="1"/>
      <w:numFmt w:val="decimal"/>
      <w:lvlText w:val="%4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E4C8D18">
      <w:start w:val="1"/>
      <w:numFmt w:val="lowerLetter"/>
      <w:lvlText w:val="%5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31E221E">
      <w:start w:val="1"/>
      <w:numFmt w:val="lowerRoman"/>
      <w:lvlText w:val="%6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04C2BDE">
      <w:start w:val="1"/>
      <w:numFmt w:val="decimal"/>
      <w:lvlText w:val="%7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BB8A2C6">
      <w:start w:val="1"/>
      <w:numFmt w:val="lowerLetter"/>
      <w:lvlText w:val="%8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594D3FC">
      <w:start w:val="1"/>
      <w:numFmt w:val="lowerRoman"/>
      <w:lvlText w:val="%9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0A153F5"/>
    <w:multiLevelType w:val="hybridMultilevel"/>
    <w:tmpl w:val="3020B8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CF535C"/>
    <w:multiLevelType w:val="hybridMultilevel"/>
    <w:tmpl w:val="7F78B7BC"/>
    <w:lvl w:ilvl="0" w:tplc="0415000F">
      <w:start w:val="1"/>
      <w:numFmt w:val="decimal"/>
      <w:lvlText w:val="%1."/>
      <w:lvlJc w:val="left"/>
      <w:pPr>
        <w:ind w:left="1035" w:hanging="360"/>
      </w:pPr>
    </w:lvl>
    <w:lvl w:ilvl="1" w:tplc="04150019">
      <w:start w:val="1"/>
      <w:numFmt w:val="lowerLetter"/>
      <w:lvlText w:val="%2."/>
      <w:lvlJc w:val="left"/>
      <w:pPr>
        <w:ind w:left="1755" w:hanging="360"/>
      </w:pPr>
    </w:lvl>
    <w:lvl w:ilvl="2" w:tplc="0415001B" w:tentative="1">
      <w:start w:val="1"/>
      <w:numFmt w:val="lowerRoman"/>
      <w:lvlText w:val="%3."/>
      <w:lvlJc w:val="right"/>
      <w:pPr>
        <w:ind w:left="2475" w:hanging="180"/>
      </w:pPr>
    </w:lvl>
    <w:lvl w:ilvl="3" w:tplc="0415000F" w:tentative="1">
      <w:start w:val="1"/>
      <w:numFmt w:val="decimal"/>
      <w:lvlText w:val="%4."/>
      <w:lvlJc w:val="left"/>
      <w:pPr>
        <w:ind w:left="3195" w:hanging="360"/>
      </w:pPr>
    </w:lvl>
    <w:lvl w:ilvl="4" w:tplc="04150019" w:tentative="1">
      <w:start w:val="1"/>
      <w:numFmt w:val="lowerLetter"/>
      <w:lvlText w:val="%5."/>
      <w:lvlJc w:val="left"/>
      <w:pPr>
        <w:ind w:left="3915" w:hanging="360"/>
      </w:pPr>
    </w:lvl>
    <w:lvl w:ilvl="5" w:tplc="0415001B" w:tentative="1">
      <w:start w:val="1"/>
      <w:numFmt w:val="lowerRoman"/>
      <w:lvlText w:val="%6."/>
      <w:lvlJc w:val="right"/>
      <w:pPr>
        <w:ind w:left="4635" w:hanging="180"/>
      </w:pPr>
    </w:lvl>
    <w:lvl w:ilvl="6" w:tplc="0415000F" w:tentative="1">
      <w:start w:val="1"/>
      <w:numFmt w:val="decimal"/>
      <w:lvlText w:val="%7."/>
      <w:lvlJc w:val="left"/>
      <w:pPr>
        <w:ind w:left="5355" w:hanging="360"/>
      </w:pPr>
    </w:lvl>
    <w:lvl w:ilvl="7" w:tplc="04150019" w:tentative="1">
      <w:start w:val="1"/>
      <w:numFmt w:val="lowerLetter"/>
      <w:lvlText w:val="%8."/>
      <w:lvlJc w:val="left"/>
      <w:pPr>
        <w:ind w:left="6075" w:hanging="360"/>
      </w:pPr>
    </w:lvl>
    <w:lvl w:ilvl="8" w:tplc="0415001B" w:tentative="1">
      <w:start w:val="1"/>
      <w:numFmt w:val="lowerRoman"/>
      <w:lvlText w:val="%9."/>
      <w:lvlJc w:val="right"/>
      <w:pPr>
        <w:ind w:left="6795" w:hanging="180"/>
      </w:pPr>
    </w:lvl>
  </w:abstractNum>
  <w:num w:numId="1" w16cid:durableId="120421115">
    <w:abstractNumId w:val="2"/>
  </w:num>
  <w:num w:numId="2" w16cid:durableId="1422676362">
    <w:abstractNumId w:val="1"/>
  </w:num>
  <w:num w:numId="3" w16cid:durableId="1063605502">
    <w:abstractNumId w:val="4"/>
  </w:num>
  <w:num w:numId="4" w16cid:durableId="1231840721">
    <w:abstractNumId w:val="0"/>
  </w:num>
  <w:num w:numId="5" w16cid:durableId="11568026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ECE"/>
    <w:rsid w:val="0009692A"/>
    <w:rsid w:val="00222E10"/>
    <w:rsid w:val="002A086C"/>
    <w:rsid w:val="00311574"/>
    <w:rsid w:val="003C3D4D"/>
    <w:rsid w:val="003E4972"/>
    <w:rsid w:val="00444ECE"/>
    <w:rsid w:val="00450203"/>
    <w:rsid w:val="004A3A05"/>
    <w:rsid w:val="004F3CFE"/>
    <w:rsid w:val="004F6814"/>
    <w:rsid w:val="0055189A"/>
    <w:rsid w:val="00701ED1"/>
    <w:rsid w:val="00714C30"/>
    <w:rsid w:val="007C271F"/>
    <w:rsid w:val="008A5C31"/>
    <w:rsid w:val="00907180"/>
    <w:rsid w:val="009A03AF"/>
    <w:rsid w:val="009B556D"/>
    <w:rsid w:val="009E2081"/>
    <w:rsid w:val="00A40A02"/>
    <w:rsid w:val="00A46AC4"/>
    <w:rsid w:val="00BE68CB"/>
    <w:rsid w:val="00BF00AC"/>
    <w:rsid w:val="00CC24E2"/>
    <w:rsid w:val="00DF5CF8"/>
    <w:rsid w:val="00E34AB2"/>
    <w:rsid w:val="00E43E97"/>
    <w:rsid w:val="00EA3C8F"/>
    <w:rsid w:val="00EE2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449EA"/>
  <w15:docId w15:val="{FA618FEB-BAEA-42FE-9B14-6C087FDF1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723" w:line="259" w:lineRule="auto"/>
      <w:ind w:right="24"/>
      <w:jc w:val="right"/>
      <w:outlineLvl w:val="0"/>
    </w:pPr>
    <w:rPr>
      <w:rFonts w:ascii="Times New Roman" w:eastAsia="Times New Roman" w:hAnsi="Times New Roman" w:cs="Times New Roman"/>
      <w:color w:val="000000"/>
      <w:sz w:val="3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color w:val="000000"/>
      <w:sz w:val="37"/>
    </w:rPr>
  </w:style>
  <w:style w:type="paragraph" w:styleId="Akapitzlist">
    <w:name w:val="List Paragraph"/>
    <w:basedOn w:val="Normalny"/>
    <w:uiPriority w:val="34"/>
    <w:qFormat/>
    <w:rsid w:val="00EA3C8F"/>
    <w:pPr>
      <w:ind w:left="720"/>
      <w:contextualSpacing/>
    </w:pPr>
  </w:style>
  <w:style w:type="paragraph" w:customStyle="1" w:styleId="Default">
    <w:name w:val="Default"/>
    <w:rsid w:val="003E497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7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352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XII/90/2025</vt:lpstr>
    </vt:vector>
  </TitlesOfParts>
  <Company/>
  <LinksUpToDate>false</LinksUpToDate>
  <CharactersWithSpaces>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XII/90/2025</dc:title>
  <dc:subject>Uchwała Nr XII/90/2025 z dnia 26 lutego 2025 r. Rady Miejskiej w Więcborku w sprawie organizacji wspólnej obsługi kasowej dla jednostek budżetowych Gminy Więcbork</dc:subject>
  <dc:creator>Rada Miejska w Wiecborku</dc:creator>
  <cp:keywords/>
  <cp:lastModifiedBy>Paweł Betkier</cp:lastModifiedBy>
  <cp:revision>3</cp:revision>
  <cp:lastPrinted>2025-05-28T05:45:00Z</cp:lastPrinted>
  <dcterms:created xsi:type="dcterms:W3CDTF">2026-05-07T08:49:00Z</dcterms:created>
  <dcterms:modified xsi:type="dcterms:W3CDTF">2026-05-07T15:40:00Z</dcterms:modified>
</cp:coreProperties>
</file>